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1870"/>
        <w:gridCol w:w="1870"/>
        <w:gridCol w:w="1870"/>
        <w:gridCol w:w="1870"/>
        <w:gridCol w:w="1870"/>
      </w:tblGrid>
      <w:tr w:rsidR="00F70855" w:rsidTr="00F70855">
        <w:trPr>
          <w:trHeight w:val="440"/>
          <w:jc w:val="center"/>
        </w:trPr>
        <w:tc>
          <w:tcPr>
            <w:tcW w:w="9350" w:type="dxa"/>
            <w:gridSpan w:val="5"/>
          </w:tcPr>
          <w:p w:rsidR="00F70855" w:rsidRPr="00F70855" w:rsidRDefault="00F70855" w:rsidP="00F70855">
            <w:pPr>
              <w:jc w:val="center"/>
              <w:rPr>
                <w:b/>
                <w:sz w:val="28"/>
                <w:szCs w:val="28"/>
              </w:rPr>
            </w:pPr>
            <w:r w:rsidRPr="00F70855">
              <w:rPr>
                <w:b/>
                <w:sz w:val="28"/>
                <w:szCs w:val="28"/>
              </w:rPr>
              <w:t>The Things They Carried – English 11R  Mrs. Murphy</w:t>
            </w:r>
          </w:p>
        </w:tc>
      </w:tr>
      <w:tr w:rsidR="00F70855" w:rsidTr="00820980">
        <w:trPr>
          <w:trHeight w:val="1430"/>
          <w:jc w:val="center"/>
        </w:trPr>
        <w:tc>
          <w:tcPr>
            <w:tcW w:w="1870" w:type="dxa"/>
          </w:tcPr>
          <w:p w:rsidR="00F70855" w:rsidRDefault="00F70855" w:rsidP="00F70855">
            <w:pPr>
              <w:jc w:val="right"/>
            </w:pPr>
            <w:r w:rsidRPr="00820980">
              <w:rPr>
                <w:b/>
              </w:rPr>
              <w:t>September</w:t>
            </w:r>
            <w:r>
              <w:t xml:space="preserve">    16</w:t>
            </w:r>
          </w:p>
          <w:p w:rsidR="00B22662" w:rsidRDefault="00B22662" w:rsidP="00F70855">
            <w:pPr>
              <w:jc w:val="right"/>
            </w:pPr>
          </w:p>
          <w:p w:rsidR="00B22662" w:rsidRPr="00F70855" w:rsidRDefault="00B22662" w:rsidP="00B22662">
            <w:pPr>
              <w:jc w:val="center"/>
            </w:pPr>
          </w:p>
        </w:tc>
        <w:tc>
          <w:tcPr>
            <w:tcW w:w="1870" w:type="dxa"/>
          </w:tcPr>
          <w:p w:rsidR="00F70855" w:rsidRDefault="00F70855" w:rsidP="00F70855">
            <w:pPr>
              <w:jc w:val="right"/>
            </w:pPr>
            <w:r>
              <w:t>17</w:t>
            </w:r>
          </w:p>
          <w:p w:rsidR="00B22662" w:rsidRDefault="00B22662" w:rsidP="00F70855">
            <w:pPr>
              <w:jc w:val="right"/>
            </w:pPr>
          </w:p>
          <w:p w:rsidR="00B22662" w:rsidRPr="00F70855" w:rsidRDefault="00B22662" w:rsidP="00F70855">
            <w:pPr>
              <w:jc w:val="right"/>
            </w:pPr>
          </w:p>
        </w:tc>
        <w:tc>
          <w:tcPr>
            <w:tcW w:w="1870" w:type="dxa"/>
          </w:tcPr>
          <w:p w:rsidR="00F70855" w:rsidRDefault="00F70855" w:rsidP="00F70855">
            <w:pPr>
              <w:jc w:val="right"/>
            </w:pPr>
            <w:r>
              <w:t>18</w:t>
            </w:r>
          </w:p>
          <w:p w:rsidR="00B22662" w:rsidRDefault="00B22662" w:rsidP="00F70855">
            <w:pPr>
              <w:jc w:val="right"/>
            </w:pPr>
          </w:p>
          <w:p w:rsidR="00B22662" w:rsidRPr="00F70855" w:rsidRDefault="00B22662" w:rsidP="00B22662">
            <w:pPr>
              <w:jc w:val="center"/>
            </w:pPr>
          </w:p>
        </w:tc>
        <w:tc>
          <w:tcPr>
            <w:tcW w:w="1870" w:type="dxa"/>
          </w:tcPr>
          <w:p w:rsidR="00F70855" w:rsidRDefault="00F70855" w:rsidP="00F70855">
            <w:pPr>
              <w:jc w:val="right"/>
            </w:pPr>
            <w:r>
              <w:t>19</w:t>
            </w:r>
          </w:p>
          <w:p w:rsidR="00B22662" w:rsidRDefault="00B22662" w:rsidP="00B22662">
            <w:pPr>
              <w:jc w:val="center"/>
            </w:pPr>
          </w:p>
          <w:p w:rsidR="00B22662" w:rsidRPr="00F70855" w:rsidRDefault="00B22662" w:rsidP="00B22662">
            <w:pPr>
              <w:jc w:val="center"/>
            </w:pPr>
            <w:r>
              <w:t>quiz pp. 1-25</w:t>
            </w:r>
          </w:p>
        </w:tc>
        <w:tc>
          <w:tcPr>
            <w:tcW w:w="1870" w:type="dxa"/>
          </w:tcPr>
          <w:p w:rsidR="00F70855" w:rsidRDefault="00F70855" w:rsidP="00F70855">
            <w:pPr>
              <w:jc w:val="right"/>
            </w:pPr>
            <w:r>
              <w:t>20</w:t>
            </w:r>
          </w:p>
          <w:p w:rsidR="00B22662" w:rsidRDefault="00B22662" w:rsidP="00B22662">
            <w:pPr>
              <w:jc w:val="center"/>
            </w:pPr>
          </w:p>
          <w:p w:rsidR="00B22662" w:rsidRDefault="00B22662" w:rsidP="00B22662">
            <w:pPr>
              <w:jc w:val="center"/>
            </w:pPr>
            <w:r>
              <w:t>quiz pp.</w:t>
            </w:r>
            <w:r>
              <w:t xml:space="preserve"> 26-36</w:t>
            </w:r>
          </w:p>
          <w:p w:rsidR="00B22662" w:rsidRDefault="00B22662" w:rsidP="00B22662">
            <w:pPr>
              <w:jc w:val="center"/>
            </w:pPr>
            <w:r>
              <w:t>AND</w:t>
            </w:r>
          </w:p>
          <w:p w:rsidR="00B22662" w:rsidRPr="00F70855" w:rsidRDefault="00B22662" w:rsidP="00B22662">
            <w:pPr>
              <w:jc w:val="center"/>
            </w:pPr>
            <w:r>
              <w:t>analysis</w:t>
            </w:r>
          </w:p>
        </w:tc>
      </w:tr>
      <w:tr w:rsidR="00F70855" w:rsidTr="00820980">
        <w:trPr>
          <w:trHeight w:val="1520"/>
          <w:jc w:val="center"/>
        </w:trPr>
        <w:tc>
          <w:tcPr>
            <w:tcW w:w="1870" w:type="dxa"/>
          </w:tcPr>
          <w:p w:rsidR="00F70855" w:rsidRDefault="00F70855" w:rsidP="00F70855">
            <w:pPr>
              <w:jc w:val="right"/>
            </w:pPr>
            <w:r>
              <w:t>23</w:t>
            </w:r>
          </w:p>
          <w:p w:rsidR="00B22662" w:rsidRDefault="00B22662" w:rsidP="00B22662">
            <w:pPr>
              <w:jc w:val="center"/>
            </w:pPr>
          </w:p>
          <w:p w:rsidR="00B22662" w:rsidRDefault="00B22662" w:rsidP="00B22662">
            <w:pPr>
              <w:jc w:val="center"/>
            </w:pPr>
            <w:r>
              <w:t>quiz pp.</w:t>
            </w:r>
            <w:r>
              <w:t xml:space="preserve"> 37-61</w:t>
            </w:r>
          </w:p>
          <w:p w:rsidR="00820980" w:rsidRDefault="00820980" w:rsidP="00820980">
            <w:pPr>
              <w:jc w:val="center"/>
            </w:pPr>
            <w:r>
              <w:t>AND</w:t>
            </w:r>
          </w:p>
          <w:p w:rsidR="00820980" w:rsidRPr="00F70855" w:rsidRDefault="00820980" w:rsidP="00820980">
            <w:pPr>
              <w:jc w:val="center"/>
            </w:pPr>
            <w:r>
              <w:t>analysis</w:t>
            </w:r>
          </w:p>
        </w:tc>
        <w:tc>
          <w:tcPr>
            <w:tcW w:w="1870" w:type="dxa"/>
          </w:tcPr>
          <w:p w:rsidR="00F70855" w:rsidRDefault="00F70855" w:rsidP="00F70855">
            <w:pPr>
              <w:jc w:val="right"/>
            </w:pPr>
            <w:r>
              <w:t>24</w:t>
            </w:r>
          </w:p>
          <w:p w:rsidR="00B22662" w:rsidRDefault="00B22662" w:rsidP="00B22662">
            <w:pPr>
              <w:jc w:val="center"/>
            </w:pPr>
          </w:p>
          <w:p w:rsidR="00B22662" w:rsidRDefault="00B22662" w:rsidP="00B22662">
            <w:pPr>
              <w:jc w:val="center"/>
            </w:pPr>
            <w:r>
              <w:t>quiz pp.</w:t>
            </w:r>
            <w:r>
              <w:t xml:space="preserve"> 62-84</w:t>
            </w:r>
          </w:p>
          <w:p w:rsidR="00820980" w:rsidRDefault="00820980" w:rsidP="00820980">
            <w:pPr>
              <w:jc w:val="center"/>
            </w:pPr>
            <w:r>
              <w:t>AND</w:t>
            </w:r>
          </w:p>
          <w:p w:rsidR="00820980" w:rsidRPr="00F70855" w:rsidRDefault="00820980" w:rsidP="00820980">
            <w:pPr>
              <w:jc w:val="center"/>
            </w:pPr>
            <w:r>
              <w:t>analysis</w:t>
            </w:r>
          </w:p>
        </w:tc>
        <w:tc>
          <w:tcPr>
            <w:tcW w:w="1870" w:type="dxa"/>
          </w:tcPr>
          <w:p w:rsidR="00F70855" w:rsidRDefault="00F70855" w:rsidP="00F70855">
            <w:pPr>
              <w:jc w:val="right"/>
            </w:pPr>
            <w:r>
              <w:t>25</w:t>
            </w:r>
          </w:p>
          <w:p w:rsidR="00B22662" w:rsidRDefault="00B22662" w:rsidP="00B22662">
            <w:pPr>
              <w:jc w:val="center"/>
            </w:pPr>
          </w:p>
          <w:p w:rsidR="00B22662" w:rsidRDefault="00B22662" w:rsidP="00B22662">
            <w:pPr>
              <w:jc w:val="center"/>
            </w:pPr>
            <w:r>
              <w:t>quiz pp.</w:t>
            </w:r>
            <w:r>
              <w:t xml:space="preserve"> 85-110</w:t>
            </w:r>
          </w:p>
          <w:p w:rsidR="00820980" w:rsidRDefault="00820980" w:rsidP="00820980">
            <w:pPr>
              <w:jc w:val="center"/>
            </w:pPr>
            <w:r>
              <w:t>AND</w:t>
            </w:r>
          </w:p>
          <w:p w:rsidR="00820980" w:rsidRPr="00F70855" w:rsidRDefault="00820980" w:rsidP="00820980">
            <w:pPr>
              <w:jc w:val="center"/>
            </w:pPr>
            <w:r>
              <w:t>analysis</w:t>
            </w:r>
          </w:p>
        </w:tc>
        <w:tc>
          <w:tcPr>
            <w:tcW w:w="1870" w:type="dxa"/>
          </w:tcPr>
          <w:p w:rsidR="00F70855" w:rsidRDefault="00F70855" w:rsidP="00F70855">
            <w:pPr>
              <w:jc w:val="right"/>
            </w:pPr>
            <w:r>
              <w:t>26</w:t>
            </w:r>
          </w:p>
          <w:p w:rsidR="00B22662" w:rsidRDefault="00B22662" w:rsidP="00B22662">
            <w:pPr>
              <w:jc w:val="center"/>
            </w:pPr>
          </w:p>
          <w:p w:rsidR="00B22662" w:rsidRDefault="00B22662" w:rsidP="00B22662">
            <w:pPr>
              <w:jc w:val="center"/>
            </w:pPr>
            <w:r>
              <w:t>quiz pp.</w:t>
            </w:r>
            <w:r>
              <w:t xml:space="preserve"> 111-130</w:t>
            </w:r>
          </w:p>
          <w:p w:rsidR="00820980" w:rsidRDefault="00820980" w:rsidP="00820980">
            <w:pPr>
              <w:jc w:val="center"/>
            </w:pPr>
            <w:r>
              <w:t>AND</w:t>
            </w:r>
          </w:p>
          <w:p w:rsidR="00820980" w:rsidRPr="00F70855" w:rsidRDefault="00820980" w:rsidP="00820980">
            <w:pPr>
              <w:jc w:val="center"/>
            </w:pPr>
            <w:r>
              <w:t>analysis</w:t>
            </w:r>
          </w:p>
        </w:tc>
        <w:tc>
          <w:tcPr>
            <w:tcW w:w="1870" w:type="dxa"/>
          </w:tcPr>
          <w:p w:rsidR="00F70855" w:rsidRDefault="00F70855" w:rsidP="00F70855">
            <w:pPr>
              <w:jc w:val="right"/>
            </w:pPr>
            <w:r>
              <w:t>27</w:t>
            </w:r>
          </w:p>
          <w:p w:rsidR="00B22662" w:rsidRDefault="00B22662" w:rsidP="00B22662">
            <w:pPr>
              <w:jc w:val="center"/>
            </w:pPr>
          </w:p>
          <w:p w:rsidR="00B22662" w:rsidRDefault="00B22662" w:rsidP="00B22662">
            <w:pPr>
              <w:jc w:val="center"/>
            </w:pPr>
            <w:r>
              <w:t>quiz pp.</w:t>
            </w:r>
            <w:r>
              <w:t xml:space="preserve"> 131-</w:t>
            </w:r>
            <w:r w:rsidR="00820980">
              <w:t>154</w:t>
            </w:r>
          </w:p>
          <w:p w:rsidR="00820980" w:rsidRDefault="00820980" w:rsidP="00820980">
            <w:pPr>
              <w:jc w:val="center"/>
            </w:pPr>
            <w:r>
              <w:t>AND</w:t>
            </w:r>
          </w:p>
          <w:p w:rsidR="00820980" w:rsidRPr="00F70855" w:rsidRDefault="00820980" w:rsidP="00820980">
            <w:pPr>
              <w:jc w:val="center"/>
            </w:pPr>
            <w:r>
              <w:t>analysis</w:t>
            </w:r>
          </w:p>
        </w:tc>
      </w:tr>
      <w:tr w:rsidR="00F70855" w:rsidTr="00820980">
        <w:trPr>
          <w:trHeight w:val="1430"/>
          <w:jc w:val="center"/>
        </w:trPr>
        <w:tc>
          <w:tcPr>
            <w:tcW w:w="1870" w:type="dxa"/>
          </w:tcPr>
          <w:p w:rsidR="00F70855" w:rsidRDefault="003D3FB7" w:rsidP="00F70855">
            <w:pPr>
              <w:jc w:val="right"/>
            </w:pPr>
            <w:r>
              <w:t>30</w:t>
            </w:r>
          </w:p>
          <w:p w:rsidR="00B22662" w:rsidRDefault="00B22662" w:rsidP="00B22662">
            <w:pPr>
              <w:jc w:val="center"/>
            </w:pPr>
          </w:p>
          <w:p w:rsidR="00B22662" w:rsidRDefault="00B22662" w:rsidP="00B22662">
            <w:pPr>
              <w:jc w:val="center"/>
            </w:pPr>
            <w:r>
              <w:t>quiz pp.</w:t>
            </w:r>
            <w:r w:rsidR="00820980">
              <w:t xml:space="preserve"> 155-179</w:t>
            </w:r>
          </w:p>
          <w:p w:rsidR="00820980" w:rsidRDefault="00820980" w:rsidP="00820980">
            <w:pPr>
              <w:jc w:val="center"/>
            </w:pPr>
            <w:r>
              <w:t>AND</w:t>
            </w:r>
          </w:p>
          <w:p w:rsidR="00820980" w:rsidRPr="00F70855" w:rsidRDefault="00820980" w:rsidP="00820980">
            <w:pPr>
              <w:jc w:val="center"/>
            </w:pPr>
            <w:r>
              <w:t>analysis</w:t>
            </w:r>
          </w:p>
        </w:tc>
        <w:tc>
          <w:tcPr>
            <w:tcW w:w="1870" w:type="dxa"/>
          </w:tcPr>
          <w:p w:rsidR="00F70855" w:rsidRDefault="003D3FB7" w:rsidP="00F70855">
            <w:pPr>
              <w:jc w:val="right"/>
            </w:pPr>
            <w:r w:rsidRPr="00820980">
              <w:rPr>
                <w:b/>
              </w:rPr>
              <w:t>October</w:t>
            </w:r>
            <w:r w:rsidR="00820980">
              <w:t xml:space="preserve">   </w:t>
            </w:r>
            <w:r>
              <w:t xml:space="preserve"> 1</w:t>
            </w:r>
          </w:p>
          <w:p w:rsidR="00B22662" w:rsidRDefault="00B22662" w:rsidP="00B22662">
            <w:pPr>
              <w:jc w:val="center"/>
            </w:pPr>
          </w:p>
          <w:p w:rsidR="00B22662" w:rsidRDefault="00B22662" w:rsidP="00B22662">
            <w:pPr>
              <w:jc w:val="center"/>
            </w:pPr>
            <w:r>
              <w:t>quiz pp.</w:t>
            </w:r>
            <w:r w:rsidR="00820980">
              <w:t xml:space="preserve"> 180-207</w:t>
            </w:r>
          </w:p>
          <w:p w:rsidR="00820980" w:rsidRDefault="00820980" w:rsidP="00820980">
            <w:pPr>
              <w:jc w:val="center"/>
            </w:pPr>
            <w:r>
              <w:t>AND</w:t>
            </w:r>
          </w:p>
          <w:p w:rsidR="00820980" w:rsidRPr="00F70855" w:rsidRDefault="00820980" w:rsidP="00820980">
            <w:pPr>
              <w:jc w:val="center"/>
            </w:pPr>
            <w:r>
              <w:t>analysis</w:t>
            </w:r>
          </w:p>
        </w:tc>
        <w:tc>
          <w:tcPr>
            <w:tcW w:w="1870" w:type="dxa"/>
          </w:tcPr>
          <w:p w:rsidR="00F70855" w:rsidRDefault="003D3FB7" w:rsidP="00F70855">
            <w:pPr>
              <w:jc w:val="right"/>
            </w:pPr>
            <w:r>
              <w:t>2</w:t>
            </w:r>
          </w:p>
          <w:p w:rsidR="00B22662" w:rsidRDefault="00B22662" w:rsidP="00B22662">
            <w:pPr>
              <w:jc w:val="center"/>
            </w:pPr>
          </w:p>
          <w:p w:rsidR="00B22662" w:rsidRDefault="00B22662" w:rsidP="00B22662">
            <w:pPr>
              <w:jc w:val="center"/>
            </w:pPr>
            <w:r>
              <w:t>quiz pp.</w:t>
            </w:r>
            <w:r w:rsidR="00820980">
              <w:t xml:space="preserve"> 208-233</w:t>
            </w:r>
          </w:p>
          <w:p w:rsidR="00820980" w:rsidRDefault="00820980" w:rsidP="00820980">
            <w:pPr>
              <w:jc w:val="center"/>
            </w:pPr>
            <w:r>
              <w:t>AND</w:t>
            </w:r>
          </w:p>
          <w:p w:rsidR="00820980" w:rsidRPr="00F70855" w:rsidRDefault="00820980" w:rsidP="00820980">
            <w:pPr>
              <w:jc w:val="center"/>
            </w:pPr>
            <w:r>
              <w:t>analysis</w:t>
            </w:r>
          </w:p>
        </w:tc>
        <w:tc>
          <w:tcPr>
            <w:tcW w:w="1870" w:type="dxa"/>
          </w:tcPr>
          <w:p w:rsidR="00F70855" w:rsidRDefault="003D3FB7" w:rsidP="00F70855">
            <w:pPr>
              <w:jc w:val="right"/>
            </w:pPr>
            <w:r>
              <w:t>3</w:t>
            </w:r>
          </w:p>
          <w:p w:rsidR="00B22662" w:rsidRDefault="00B22662" w:rsidP="00B22662">
            <w:pPr>
              <w:jc w:val="center"/>
            </w:pPr>
          </w:p>
          <w:p w:rsidR="00B22662" w:rsidRPr="00F70855" w:rsidRDefault="00B22662" w:rsidP="00B22662">
            <w:pPr>
              <w:jc w:val="center"/>
            </w:pPr>
          </w:p>
        </w:tc>
        <w:tc>
          <w:tcPr>
            <w:tcW w:w="1870" w:type="dxa"/>
          </w:tcPr>
          <w:p w:rsidR="00F70855" w:rsidRDefault="003D3FB7" w:rsidP="00F70855">
            <w:pPr>
              <w:jc w:val="right"/>
            </w:pPr>
            <w:r>
              <w:t>4</w:t>
            </w:r>
          </w:p>
          <w:p w:rsidR="00B22662" w:rsidRDefault="00B22662" w:rsidP="00B22662">
            <w:pPr>
              <w:jc w:val="center"/>
            </w:pPr>
          </w:p>
          <w:p w:rsidR="00B22662" w:rsidRPr="00F70855" w:rsidRDefault="00B22662" w:rsidP="00B22662">
            <w:pPr>
              <w:jc w:val="center"/>
            </w:pPr>
          </w:p>
        </w:tc>
      </w:tr>
    </w:tbl>
    <w:p w:rsidR="00820980" w:rsidRDefault="00820980" w:rsidP="00F70855">
      <w:pPr>
        <w:jc w:val="center"/>
        <w:rPr>
          <w:b/>
          <w:sz w:val="24"/>
          <w:szCs w:val="24"/>
        </w:rPr>
      </w:pPr>
    </w:p>
    <w:p w:rsidR="00AB62FC" w:rsidRPr="00F70855" w:rsidRDefault="00AB62FC" w:rsidP="00F70855">
      <w:pPr>
        <w:jc w:val="center"/>
        <w:rPr>
          <w:b/>
          <w:sz w:val="24"/>
          <w:szCs w:val="24"/>
        </w:rPr>
      </w:pPr>
      <w:r w:rsidRPr="00F70855">
        <w:rPr>
          <w:b/>
          <w:sz w:val="24"/>
          <w:szCs w:val="24"/>
        </w:rPr>
        <w:t>Part 3</w:t>
      </w:r>
      <w:r w:rsidR="00F70855" w:rsidRPr="00F70855">
        <w:rPr>
          <w:b/>
          <w:sz w:val="24"/>
          <w:szCs w:val="24"/>
        </w:rPr>
        <w:t xml:space="preserve"> </w:t>
      </w:r>
      <w:r w:rsidRPr="00F70855">
        <w:rPr>
          <w:b/>
          <w:sz w:val="24"/>
          <w:szCs w:val="24"/>
        </w:rPr>
        <w:t>Text-Analysis Response</w:t>
      </w:r>
    </w:p>
    <w:p w:rsidR="00AB62FC" w:rsidRPr="00F70855" w:rsidRDefault="00AB62FC">
      <w:pPr>
        <w:rPr>
          <w:sz w:val="24"/>
          <w:szCs w:val="24"/>
        </w:rPr>
      </w:pPr>
      <w:r w:rsidRPr="00F70855">
        <w:rPr>
          <w:b/>
          <w:sz w:val="24"/>
          <w:szCs w:val="24"/>
        </w:rPr>
        <w:t>Your Task:</w:t>
      </w:r>
      <w:r w:rsidRPr="00F70855">
        <w:rPr>
          <w:sz w:val="24"/>
          <w:szCs w:val="24"/>
        </w:rPr>
        <w:t xml:space="preserve"> Closely read the text provided and write a well-developed, text-based response of two to three paragraphs. In your response, identify a central idea in the text and analyze how the author’s use of one writing strategy (literary element or literary technique or rhetorical device) develops this central idea. Use strong and thorough evidence from the text to support your analysis. Do not simply summarize the text. You may use the margins to take notes as you read and scrap paper to plan your response. </w:t>
      </w:r>
    </w:p>
    <w:p w:rsidR="00AB62FC" w:rsidRPr="00F70855" w:rsidRDefault="00AB62FC">
      <w:pPr>
        <w:rPr>
          <w:sz w:val="24"/>
          <w:szCs w:val="24"/>
        </w:rPr>
      </w:pPr>
      <w:r w:rsidRPr="00F70855">
        <w:rPr>
          <w:b/>
          <w:sz w:val="24"/>
          <w:szCs w:val="24"/>
        </w:rPr>
        <w:t>Guidelines:</w:t>
      </w:r>
      <w:r w:rsidRPr="00F70855">
        <w:rPr>
          <w:sz w:val="24"/>
          <w:szCs w:val="24"/>
        </w:rPr>
        <w:t xml:space="preserve"> Be sure to: </w:t>
      </w:r>
    </w:p>
    <w:p w:rsidR="00AB62FC" w:rsidRPr="00F70855" w:rsidRDefault="00AB62FC">
      <w:pPr>
        <w:rPr>
          <w:sz w:val="24"/>
          <w:szCs w:val="24"/>
        </w:rPr>
      </w:pPr>
      <w:r w:rsidRPr="00F70855">
        <w:rPr>
          <w:sz w:val="24"/>
          <w:szCs w:val="24"/>
        </w:rPr>
        <w:t xml:space="preserve">• Identify a </w:t>
      </w:r>
      <w:r w:rsidRPr="00514E6C">
        <w:rPr>
          <w:b/>
          <w:sz w:val="24"/>
          <w:szCs w:val="24"/>
        </w:rPr>
        <w:t>central idea</w:t>
      </w:r>
      <w:r w:rsidRPr="00F70855">
        <w:rPr>
          <w:sz w:val="24"/>
          <w:szCs w:val="24"/>
        </w:rPr>
        <w:t xml:space="preserve"> in the text </w:t>
      </w:r>
    </w:p>
    <w:p w:rsidR="00AB62FC" w:rsidRPr="00F70855" w:rsidRDefault="00AB62FC">
      <w:pPr>
        <w:rPr>
          <w:sz w:val="24"/>
          <w:szCs w:val="24"/>
        </w:rPr>
      </w:pPr>
      <w:r w:rsidRPr="00F70855">
        <w:rPr>
          <w:sz w:val="24"/>
          <w:szCs w:val="24"/>
        </w:rPr>
        <w:t xml:space="preserve">• Analyze how the author’s use of one </w:t>
      </w:r>
      <w:r w:rsidRPr="00F70855">
        <w:rPr>
          <w:b/>
          <w:sz w:val="24"/>
          <w:szCs w:val="24"/>
        </w:rPr>
        <w:t>writing</w:t>
      </w:r>
      <w:r w:rsidRPr="00F70855">
        <w:rPr>
          <w:sz w:val="24"/>
          <w:szCs w:val="24"/>
        </w:rPr>
        <w:t xml:space="preserve"> </w:t>
      </w:r>
      <w:r w:rsidRPr="00F70855">
        <w:rPr>
          <w:b/>
          <w:sz w:val="24"/>
          <w:szCs w:val="24"/>
        </w:rPr>
        <w:t>strategy</w:t>
      </w:r>
      <w:r w:rsidRPr="00F70855">
        <w:rPr>
          <w:sz w:val="24"/>
          <w:szCs w:val="24"/>
        </w:rPr>
        <w:t xml:space="preserve"> (literary element or literary technique or rhetorical device) develops this central idea. Examples include: characterization, conflict, denotation/connotation, metaphor, simile, irony, language use, point-of-view, setting, structure, symbolism, theme, tone, etc. </w:t>
      </w:r>
    </w:p>
    <w:p w:rsidR="00AB62FC" w:rsidRPr="00F70855" w:rsidRDefault="00AB62FC">
      <w:pPr>
        <w:rPr>
          <w:sz w:val="24"/>
          <w:szCs w:val="24"/>
        </w:rPr>
      </w:pPr>
      <w:r w:rsidRPr="00F70855">
        <w:rPr>
          <w:sz w:val="24"/>
          <w:szCs w:val="24"/>
        </w:rPr>
        <w:t xml:space="preserve">• Use strong and thorough evidence from the text to support your analysis </w:t>
      </w:r>
    </w:p>
    <w:p w:rsidR="00AB62FC" w:rsidRPr="00F70855" w:rsidRDefault="00AB62FC">
      <w:pPr>
        <w:rPr>
          <w:sz w:val="24"/>
          <w:szCs w:val="24"/>
        </w:rPr>
      </w:pPr>
      <w:r w:rsidRPr="00F70855">
        <w:rPr>
          <w:sz w:val="24"/>
          <w:szCs w:val="24"/>
        </w:rPr>
        <w:t xml:space="preserve">• Organize your ideas in a cohesive and coherent manner </w:t>
      </w:r>
    </w:p>
    <w:p w:rsidR="00AB62FC" w:rsidRPr="00F70855" w:rsidRDefault="00AB62FC">
      <w:pPr>
        <w:rPr>
          <w:sz w:val="24"/>
          <w:szCs w:val="24"/>
        </w:rPr>
      </w:pPr>
      <w:r w:rsidRPr="00F70855">
        <w:rPr>
          <w:sz w:val="24"/>
          <w:szCs w:val="24"/>
        </w:rPr>
        <w:t xml:space="preserve">• Maintain a formal style of writing </w:t>
      </w:r>
    </w:p>
    <w:p w:rsidR="00DA206C" w:rsidRPr="00F70855" w:rsidRDefault="00AB62FC">
      <w:pPr>
        <w:rPr>
          <w:sz w:val="24"/>
          <w:szCs w:val="24"/>
        </w:rPr>
      </w:pPr>
      <w:r w:rsidRPr="00F70855">
        <w:rPr>
          <w:sz w:val="24"/>
          <w:szCs w:val="24"/>
        </w:rPr>
        <w:t>• Follow the conventions of standard written English</w:t>
      </w:r>
    </w:p>
    <w:p w:rsidR="00831EA7" w:rsidRDefault="00831EA7">
      <w:pPr>
        <w:rPr>
          <w:sz w:val="29"/>
          <w:szCs w:val="29"/>
        </w:rPr>
      </w:pPr>
      <w:r>
        <w:rPr>
          <w:sz w:val="29"/>
          <w:szCs w:val="29"/>
        </w:rPr>
        <w:br w:type="page"/>
      </w:r>
    </w:p>
    <w:p w:rsidR="00831EA7" w:rsidRDefault="00831EA7">
      <w:r>
        <w:rPr>
          <w:noProof/>
        </w:rPr>
        <w:lastRenderedPageBreak/>
        <w:drawing>
          <wp:anchor distT="0" distB="0" distL="114300" distR="114300" simplePos="0" relativeHeight="251658240" behindDoc="1" locked="0" layoutInCell="1" allowOverlap="1">
            <wp:simplePos x="0" y="0"/>
            <wp:positionH relativeFrom="margin">
              <wp:align>center</wp:align>
            </wp:positionH>
            <wp:positionV relativeFrom="paragraph">
              <wp:posOffset>1524000</wp:posOffset>
            </wp:positionV>
            <wp:extent cx="8474710" cy="5427345"/>
            <wp:effectExtent l="0" t="318" r="2223" b="2222"/>
            <wp:wrapTight wrapText="bothSides">
              <wp:wrapPolygon edited="0">
                <wp:start x="21601" y="1"/>
                <wp:lineTo x="43" y="1"/>
                <wp:lineTo x="43" y="21533"/>
                <wp:lineTo x="21601" y="21533"/>
                <wp:lineTo x="21601" y="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74710" cy="54273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831EA7" w:rsidRDefault="00831EA7">
      <w:r>
        <w:rPr>
          <w:rFonts w:ascii="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margin">
              <wp:posOffset>-1109980</wp:posOffset>
            </wp:positionH>
            <wp:positionV relativeFrom="paragraph">
              <wp:posOffset>1654175</wp:posOffset>
            </wp:positionV>
            <wp:extent cx="8001000" cy="5124450"/>
            <wp:effectExtent l="0" t="9525" r="9525" b="9525"/>
            <wp:wrapTight wrapText="bothSides">
              <wp:wrapPolygon edited="0">
                <wp:start x="21626" y="40"/>
                <wp:lineTo x="26" y="40"/>
                <wp:lineTo x="26" y="21560"/>
                <wp:lineTo x="21626" y="21560"/>
                <wp:lineTo x="21626" y="4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001000" cy="51244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C205F4" w:rsidRPr="00BB2105" w:rsidRDefault="00C205F4" w:rsidP="00CB5FAA">
      <w:pPr>
        <w:spacing w:after="0"/>
        <w:jc w:val="center"/>
        <w:rPr>
          <w:rFonts w:ascii="Cambria" w:hAnsi="Cambria"/>
          <w:b/>
          <w:sz w:val="24"/>
          <w:szCs w:val="24"/>
        </w:rPr>
      </w:pPr>
      <w:r w:rsidRPr="0040365E">
        <w:rPr>
          <w:rFonts w:ascii="Cambria" w:hAnsi="Cambria" w:cs="Arial"/>
          <w:b/>
          <w:bCs/>
          <w:sz w:val="24"/>
          <w:szCs w:val="24"/>
        </w:rPr>
        <w:lastRenderedPageBreak/>
        <w:t xml:space="preserve">Literary Terms - </w:t>
      </w:r>
      <w:r w:rsidRPr="00BB2105">
        <w:rPr>
          <w:rFonts w:ascii="Cambria" w:hAnsi="Cambria"/>
          <w:b/>
          <w:sz w:val="24"/>
          <w:szCs w:val="24"/>
        </w:rPr>
        <w:t>Language           Mrs.  Murphy</w:t>
      </w:r>
    </w:p>
    <w:p w:rsidR="00C205F4" w:rsidRPr="00BB2105" w:rsidRDefault="00C205F4" w:rsidP="00CB5FAA">
      <w:pPr>
        <w:spacing w:after="0"/>
        <w:jc w:val="center"/>
        <w:rPr>
          <w:rFonts w:ascii="Cambria" w:hAnsi="Cambria"/>
          <w:b/>
          <w:sz w:val="24"/>
          <w:szCs w:val="24"/>
        </w:rPr>
      </w:pPr>
    </w:p>
    <w:p w:rsidR="00C205F4" w:rsidRPr="00BB2105" w:rsidRDefault="00C205F4" w:rsidP="00CB5FAA">
      <w:pPr>
        <w:spacing w:after="0"/>
        <w:rPr>
          <w:rFonts w:ascii="Cambria" w:hAnsi="Cambria"/>
          <w:sz w:val="24"/>
          <w:szCs w:val="24"/>
        </w:rPr>
      </w:pPr>
      <w:r w:rsidRPr="00BB2105">
        <w:rPr>
          <w:rFonts w:ascii="Cambria" w:hAnsi="Cambria"/>
          <w:b/>
          <w:sz w:val="24"/>
          <w:szCs w:val="24"/>
        </w:rPr>
        <w:t>literal language:</w:t>
      </w:r>
      <w:r w:rsidRPr="00BB2105">
        <w:rPr>
          <w:rFonts w:ascii="Cambria" w:hAnsi="Cambria"/>
          <w:sz w:val="24"/>
          <w:szCs w:val="24"/>
        </w:rPr>
        <w:t xml:space="preserve"> language that is matter-of-fact    “The sky is blue.”</w:t>
      </w:r>
    </w:p>
    <w:p w:rsidR="00C205F4" w:rsidRPr="00BB2105" w:rsidRDefault="00C205F4" w:rsidP="00CB5FAA">
      <w:pPr>
        <w:spacing w:after="0"/>
        <w:rPr>
          <w:rFonts w:ascii="Cambria" w:hAnsi="Cambria"/>
          <w:b/>
          <w:sz w:val="24"/>
          <w:szCs w:val="24"/>
        </w:rPr>
      </w:pPr>
      <w:r w:rsidRPr="00BB2105">
        <w:rPr>
          <w:rFonts w:ascii="Cambria" w:hAnsi="Cambria"/>
          <w:b/>
          <w:sz w:val="24"/>
          <w:szCs w:val="24"/>
        </w:rPr>
        <w:t xml:space="preserve">figurative language: </w:t>
      </w:r>
      <w:r w:rsidRPr="00BB2105">
        <w:rPr>
          <w:rFonts w:ascii="Cambria" w:hAnsi="Cambria"/>
          <w:sz w:val="24"/>
          <w:szCs w:val="24"/>
        </w:rPr>
        <w:t>language using figures of speech; not literal  “The sky is like an ocean.”</w:t>
      </w:r>
    </w:p>
    <w:p w:rsidR="00C205F4" w:rsidRPr="00BB2105" w:rsidRDefault="00C205F4" w:rsidP="00CB5FAA">
      <w:pPr>
        <w:spacing w:after="0"/>
        <w:rPr>
          <w:rFonts w:ascii="Cambria" w:hAnsi="Cambria"/>
          <w:sz w:val="24"/>
          <w:szCs w:val="24"/>
        </w:rPr>
      </w:pPr>
      <w:r w:rsidRPr="00BB2105">
        <w:rPr>
          <w:rFonts w:ascii="Cambria" w:hAnsi="Cambria"/>
          <w:b/>
          <w:sz w:val="24"/>
          <w:szCs w:val="24"/>
        </w:rPr>
        <w:t xml:space="preserve">figure of speech: </w:t>
      </w:r>
      <w:r w:rsidRPr="00BB2105">
        <w:rPr>
          <w:rFonts w:ascii="Cambria" w:hAnsi="Cambria"/>
          <w:sz w:val="24"/>
          <w:szCs w:val="24"/>
        </w:rPr>
        <w:t xml:space="preserve">An expression in which words are used to create a forceful image.  </w:t>
      </w:r>
      <w:r w:rsidRPr="00BB2105">
        <w:rPr>
          <w:rFonts w:ascii="Cambria" w:hAnsi="Cambria"/>
          <w:sz w:val="24"/>
          <w:szCs w:val="24"/>
        </w:rPr>
        <w:br/>
        <w:t xml:space="preserve">              example: personification, simile, metaphor, etc.</w:t>
      </w:r>
    </w:p>
    <w:p w:rsidR="00C205F4" w:rsidRPr="00BB2105" w:rsidRDefault="00C205F4" w:rsidP="00CB5FAA">
      <w:pPr>
        <w:spacing w:after="0"/>
        <w:rPr>
          <w:rFonts w:ascii="Cambria" w:hAnsi="Cambria"/>
          <w:sz w:val="24"/>
          <w:szCs w:val="24"/>
        </w:rPr>
      </w:pPr>
    </w:p>
    <w:p w:rsidR="00C205F4" w:rsidRPr="00BB2105" w:rsidRDefault="00C205F4" w:rsidP="00C205F4">
      <w:pPr>
        <w:spacing w:after="0"/>
        <w:rPr>
          <w:rFonts w:ascii="Cambria" w:hAnsi="Cambria"/>
          <w:sz w:val="24"/>
          <w:szCs w:val="24"/>
        </w:rPr>
      </w:pPr>
      <w:r w:rsidRPr="00BB2105">
        <w:rPr>
          <w:rFonts w:ascii="Cambria" w:hAnsi="Cambria"/>
          <w:b/>
          <w:sz w:val="24"/>
          <w:szCs w:val="24"/>
        </w:rPr>
        <w:t>metaphor:</w:t>
      </w:r>
      <w:r w:rsidRPr="00BB2105">
        <w:rPr>
          <w:rFonts w:ascii="Cambria" w:hAnsi="Cambria"/>
          <w:sz w:val="24"/>
          <w:szCs w:val="24"/>
        </w:rPr>
        <w:t xml:space="preserve"> a figure of speech in which one thing is described as if it were another thing  </w:t>
      </w:r>
    </w:p>
    <w:p w:rsidR="00C205F4" w:rsidRPr="00BB2105" w:rsidRDefault="00C205F4" w:rsidP="00C205F4">
      <w:pPr>
        <w:spacing w:after="0"/>
        <w:rPr>
          <w:rFonts w:ascii="Cambria" w:hAnsi="Cambria"/>
          <w:sz w:val="24"/>
          <w:szCs w:val="24"/>
        </w:rPr>
      </w:pPr>
      <w:r w:rsidRPr="00BB2105">
        <w:rPr>
          <w:rFonts w:ascii="Cambria" w:hAnsi="Cambria"/>
          <w:sz w:val="24"/>
          <w:szCs w:val="24"/>
        </w:rPr>
        <w:tab/>
        <w:t xml:space="preserve">example: The </w:t>
      </w:r>
      <w:r w:rsidRPr="00BB2105">
        <w:rPr>
          <w:rFonts w:ascii="Cambria" w:hAnsi="Cambria"/>
          <w:b/>
          <w:sz w:val="24"/>
          <w:szCs w:val="24"/>
        </w:rPr>
        <w:t>creek</w:t>
      </w:r>
      <w:r w:rsidRPr="00BB2105">
        <w:rPr>
          <w:rFonts w:ascii="Cambria" w:hAnsi="Cambria"/>
          <w:sz w:val="24"/>
          <w:szCs w:val="24"/>
        </w:rPr>
        <w:t xml:space="preserve"> was a long black </w:t>
      </w:r>
      <w:r w:rsidRPr="00BB2105">
        <w:rPr>
          <w:rFonts w:ascii="Cambria" w:hAnsi="Cambria"/>
          <w:b/>
          <w:sz w:val="24"/>
          <w:szCs w:val="24"/>
        </w:rPr>
        <w:t>snake</w:t>
      </w:r>
      <w:r w:rsidRPr="00BB2105">
        <w:rPr>
          <w:rFonts w:ascii="Cambria" w:hAnsi="Cambria"/>
          <w:sz w:val="24"/>
          <w:szCs w:val="24"/>
        </w:rPr>
        <w:t xml:space="preserve">.      </w:t>
      </w:r>
      <w:r w:rsidRPr="00BB2105">
        <w:rPr>
          <w:rFonts w:ascii="Cambria" w:hAnsi="Cambria"/>
          <w:b/>
          <w:sz w:val="24"/>
          <w:szCs w:val="24"/>
        </w:rPr>
        <w:t>Life</w:t>
      </w:r>
      <w:r w:rsidRPr="00BB2105">
        <w:rPr>
          <w:rFonts w:ascii="Cambria" w:hAnsi="Cambria"/>
          <w:sz w:val="24"/>
          <w:szCs w:val="24"/>
        </w:rPr>
        <w:t xml:space="preserve"> is a </w:t>
      </w:r>
      <w:r w:rsidRPr="00BB2105">
        <w:rPr>
          <w:rFonts w:ascii="Cambria" w:hAnsi="Cambria"/>
          <w:b/>
          <w:sz w:val="24"/>
          <w:szCs w:val="24"/>
        </w:rPr>
        <w:t>box of chocolates</w:t>
      </w:r>
      <w:r w:rsidRPr="00BB2105">
        <w:rPr>
          <w:rFonts w:ascii="Cambria" w:hAnsi="Cambria"/>
          <w:sz w:val="24"/>
          <w:szCs w:val="24"/>
        </w:rPr>
        <w:t>.</w:t>
      </w:r>
    </w:p>
    <w:p w:rsidR="00C205F4" w:rsidRPr="00BB2105" w:rsidRDefault="00C205F4" w:rsidP="00C205F4">
      <w:pPr>
        <w:spacing w:after="0"/>
        <w:rPr>
          <w:rFonts w:ascii="Cambria" w:hAnsi="Cambria"/>
          <w:sz w:val="24"/>
          <w:szCs w:val="24"/>
        </w:rPr>
      </w:pPr>
      <w:r w:rsidRPr="00BB2105">
        <w:rPr>
          <w:rFonts w:ascii="Cambria" w:hAnsi="Cambria"/>
          <w:b/>
          <w:sz w:val="24"/>
          <w:szCs w:val="24"/>
        </w:rPr>
        <w:t>simile:</w:t>
      </w:r>
      <w:r w:rsidRPr="00BB2105">
        <w:rPr>
          <w:rFonts w:ascii="Cambria" w:hAnsi="Cambria"/>
          <w:sz w:val="24"/>
          <w:szCs w:val="24"/>
        </w:rPr>
        <w:t xml:space="preserve">  a type of metaphor that uses the words</w:t>
      </w:r>
      <w:r w:rsidRPr="00BB2105">
        <w:rPr>
          <w:rFonts w:ascii="Cambria" w:hAnsi="Cambria"/>
          <w:i/>
          <w:sz w:val="24"/>
          <w:szCs w:val="24"/>
        </w:rPr>
        <w:t xml:space="preserve"> like, as, </w:t>
      </w:r>
      <w:r w:rsidRPr="00BB2105">
        <w:rPr>
          <w:rFonts w:ascii="Cambria" w:hAnsi="Cambria"/>
          <w:sz w:val="24"/>
          <w:szCs w:val="24"/>
        </w:rPr>
        <w:t>or</w:t>
      </w:r>
      <w:r w:rsidRPr="00BB2105">
        <w:rPr>
          <w:rFonts w:ascii="Cambria" w:hAnsi="Cambria"/>
          <w:i/>
          <w:sz w:val="24"/>
          <w:szCs w:val="24"/>
        </w:rPr>
        <w:t xml:space="preserve"> than</w:t>
      </w:r>
      <w:r w:rsidRPr="00BB2105">
        <w:rPr>
          <w:rFonts w:ascii="Cambria" w:hAnsi="Cambria"/>
          <w:sz w:val="24"/>
          <w:szCs w:val="24"/>
        </w:rPr>
        <w:t xml:space="preserve"> to make a comparison</w:t>
      </w:r>
    </w:p>
    <w:p w:rsidR="00C205F4" w:rsidRPr="00BB2105" w:rsidRDefault="00C205F4" w:rsidP="00C205F4">
      <w:pPr>
        <w:spacing w:after="0"/>
        <w:rPr>
          <w:rFonts w:ascii="Cambria" w:hAnsi="Cambria"/>
          <w:sz w:val="24"/>
          <w:szCs w:val="24"/>
        </w:rPr>
      </w:pPr>
      <w:r w:rsidRPr="00BB2105">
        <w:rPr>
          <w:rFonts w:ascii="Cambria" w:hAnsi="Cambria"/>
          <w:sz w:val="24"/>
          <w:szCs w:val="24"/>
        </w:rPr>
        <w:tab/>
        <w:t xml:space="preserve">example: The </w:t>
      </w:r>
      <w:r w:rsidRPr="00BB2105">
        <w:rPr>
          <w:rFonts w:ascii="Cambria" w:hAnsi="Cambria"/>
          <w:b/>
          <w:sz w:val="24"/>
          <w:szCs w:val="24"/>
        </w:rPr>
        <w:t>creek</w:t>
      </w:r>
      <w:r w:rsidRPr="00BB2105">
        <w:rPr>
          <w:rFonts w:ascii="Cambria" w:hAnsi="Cambria"/>
          <w:sz w:val="24"/>
          <w:szCs w:val="24"/>
        </w:rPr>
        <w:t xml:space="preserve"> is </w:t>
      </w:r>
      <w:r w:rsidRPr="00BB2105">
        <w:rPr>
          <w:rFonts w:ascii="Cambria" w:hAnsi="Cambria"/>
          <w:i/>
          <w:sz w:val="24"/>
          <w:szCs w:val="24"/>
        </w:rPr>
        <w:t>like</w:t>
      </w:r>
      <w:r w:rsidRPr="00BB2105">
        <w:rPr>
          <w:rFonts w:ascii="Cambria" w:hAnsi="Cambria"/>
          <w:sz w:val="24"/>
          <w:szCs w:val="24"/>
        </w:rPr>
        <w:t xml:space="preserve"> a long black </w:t>
      </w:r>
      <w:r w:rsidRPr="00BB2105">
        <w:rPr>
          <w:rFonts w:ascii="Cambria" w:hAnsi="Cambria"/>
          <w:b/>
          <w:sz w:val="24"/>
          <w:szCs w:val="24"/>
        </w:rPr>
        <w:t>snake</w:t>
      </w:r>
      <w:r w:rsidRPr="00BB2105">
        <w:rPr>
          <w:rFonts w:ascii="Cambria" w:hAnsi="Cambria"/>
          <w:sz w:val="24"/>
          <w:szCs w:val="24"/>
        </w:rPr>
        <w:t xml:space="preserve">.     The </w:t>
      </w:r>
      <w:r w:rsidRPr="00BB2105">
        <w:rPr>
          <w:rFonts w:ascii="Cambria" w:hAnsi="Cambria"/>
          <w:b/>
          <w:sz w:val="24"/>
          <w:szCs w:val="24"/>
        </w:rPr>
        <w:t>catcher</w:t>
      </w:r>
      <w:r w:rsidRPr="00BB2105">
        <w:rPr>
          <w:rFonts w:ascii="Cambria" w:hAnsi="Cambria"/>
          <w:sz w:val="24"/>
          <w:szCs w:val="24"/>
        </w:rPr>
        <w:t xml:space="preserve"> was as clumsy as a </w:t>
      </w:r>
      <w:r w:rsidRPr="00BB2105">
        <w:rPr>
          <w:rFonts w:ascii="Cambria" w:hAnsi="Cambria"/>
          <w:b/>
          <w:sz w:val="24"/>
          <w:szCs w:val="24"/>
        </w:rPr>
        <w:t>walrus</w:t>
      </w:r>
      <w:r w:rsidRPr="00BB2105">
        <w:rPr>
          <w:rFonts w:ascii="Cambria" w:hAnsi="Cambria"/>
          <w:sz w:val="24"/>
          <w:szCs w:val="24"/>
        </w:rPr>
        <w:t>.</w:t>
      </w:r>
    </w:p>
    <w:p w:rsidR="00C205F4" w:rsidRPr="00BB2105" w:rsidRDefault="00C205F4" w:rsidP="00C205F4">
      <w:pPr>
        <w:spacing w:after="0"/>
        <w:ind w:left="720" w:hanging="720"/>
        <w:rPr>
          <w:rFonts w:ascii="Cambria" w:hAnsi="Cambria"/>
          <w:sz w:val="24"/>
          <w:szCs w:val="24"/>
        </w:rPr>
      </w:pPr>
      <w:r w:rsidRPr="00BB2105">
        <w:rPr>
          <w:rFonts w:ascii="Cambria" w:hAnsi="Cambria"/>
          <w:b/>
          <w:sz w:val="24"/>
          <w:szCs w:val="24"/>
        </w:rPr>
        <w:t>personification:</w:t>
      </w:r>
      <w:r w:rsidRPr="00BB2105">
        <w:rPr>
          <w:rFonts w:ascii="Cambria" w:hAnsi="Cambria"/>
          <w:sz w:val="24"/>
          <w:szCs w:val="24"/>
        </w:rPr>
        <w:t xml:space="preserve">  a type of metaphor in which a non-human thing is described as though it were human  </w:t>
      </w:r>
      <w:r>
        <w:rPr>
          <w:rFonts w:ascii="Cambria" w:hAnsi="Cambria"/>
          <w:sz w:val="24"/>
          <w:szCs w:val="24"/>
        </w:rPr>
        <w:t xml:space="preserve">        </w:t>
      </w:r>
      <w:r w:rsidRPr="00BB2105">
        <w:rPr>
          <w:rFonts w:ascii="Cambria" w:hAnsi="Cambria"/>
          <w:sz w:val="24"/>
          <w:szCs w:val="24"/>
        </w:rPr>
        <w:t xml:space="preserve">examples: </w:t>
      </w:r>
      <w:r w:rsidRPr="00BB2105">
        <w:rPr>
          <w:rFonts w:ascii="Cambria" w:hAnsi="Cambria"/>
          <w:b/>
          <w:sz w:val="24"/>
          <w:szCs w:val="24"/>
        </w:rPr>
        <w:t>Death</w:t>
      </w:r>
      <w:r w:rsidRPr="00BB2105">
        <w:rPr>
          <w:rFonts w:ascii="Cambria" w:hAnsi="Cambria"/>
          <w:sz w:val="24"/>
          <w:szCs w:val="24"/>
        </w:rPr>
        <w:t xml:space="preserve"> </w:t>
      </w:r>
      <w:r w:rsidRPr="00BB2105">
        <w:rPr>
          <w:rFonts w:ascii="Cambria" w:hAnsi="Cambria"/>
          <w:i/>
          <w:sz w:val="24"/>
          <w:szCs w:val="24"/>
        </w:rPr>
        <w:t>stands</w:t>
      </w:r>
      <w:r w:rsidRPr="00BB2105">
        <w:rPr>
          <w:rFonts w:ascii="Cambria" w:hAnsi="Cambria"/>
          <w:sz w:val="24"/>
          <w:szCs w:val="24"/>
        </w:rPr>
        <w:t xml:space="preserve"> above me.     The </w:t>
      </w:r>
      <w:r w:rsidRPr="00BB2105">
        <w:rPr>
          <w:rFonts w:ascii="Cambria" w:hAnsi="Cambria"/>
          <w:b/>
          <w:sz w:val="24"/>
          <w:szCs w:val="24"/>
        </w:rPr>
        <w:t>sea</w:t>
      </w:r>
      <w:r w:rsidRPr="00BB2105">
        <w:rPr>
          <w:rFonts w:ascii="Cambria" w:hAnsi="Cambria"/>
          <w:sz w:val="24"/>
          <w:szCs w:val="24"/>
        </w:rPr>
        <w:t xml:space="preserve"> was </w:t>
      </w:r>
      <w:r w:rsidRPr="00BB2105">
        <w:rPr>
          <w:rFonts w:ascii="Cambria" w:hAnsi="Cambria"/>
          <w:i/>
          <w:sz w:val="24"/>
          <w:szCs w:val="24"/>
        </w:rPr>
        <w:t>cruel</w:t>
      </w:r>
      <w:r w:rsidRPr="00BB2105">
        <w:rPr>
          <w:rFonts w:ascii="Cambria" w:hAnsi="Cambria"/>
          <w:sz w:val="24"/>
          <w:szCs w:val="24"/>
        </w:rPr>
        <w:t xml:space="preserve">.        </w:t>
      </w:r>
      <w:r w:rsidRPr="00BB2105">
        <w:rPr>
          <w:rFonts w:ascii="Cambria" w:hAnsi="Cambria"/>
          <w:b/>
          <w:sz w:val="24"/>
          <w:szCs w:val="24"/>
        </w:rPr>
        <w:t>Mother Nature</w:t>
      </w:r>
    </w:p>
    <w:p w:rsidR="00C205F4" w:rsidRPr="00BB2105" w:rsidRDefault="00C205F4" w:rsidP="00C205F4">
      <w:pPr>
        <w:ind w:left="720" w:hanging="720"/>
        <w:rPr>
          <w:rFonts w:ascii="Cambria" w:hAnsi="Cambria"/>
          <w:sz w:val="24"/>
          <w:szCs w:val="24"/>
        </w:rPr>
      </w:pPr>
    </w:p>
    <w:p w:rsidR="00C205F4" w:rsidRPr="00BB2105" w:rsidRDefault="00C205F4" w:rsidP="00CB5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mbria" w:hAnsi="Cambria"/>
          <w:sz w:val="24"/>
          <w:szCs w:val="24"/>
        </w:rPr>
      </w:pPr>
      <w:r w:rsidRPr="00BB2105">
        <w:rPr>
          <w:rFonts w:ascii="Cambria" w:hAnsi="Cambria"/>
          <w:b/>
          <w:sz w:val="24"/>
          <w:szCs w:val="24"/>
        </w:rPr>
        <w:t xml:space="preserve">symbol: </w:t>
      </w:r>
      <w:r w:rsidRPr="00BB2105">
        <w:rPr>
          <w:rFonts w:ascii="Cambria" w:hAnsi="Cambria"/>
          <w:sz w:val="24"/>
          <w:szCs w:val="24"/>
        </w:rPr>
        <w:t xml:space="preserve">something that stands for both itself and something beyond itself.   </w:t>
      </w:r>
      <w:r w:rsidRPr="00BB2105">
        <w:rPr>
          <w:rFonts w:ascii="Cambria" w:hAnsi="Cambria"/>
          <w:sz w:val="24"/>
          <w:szCs w:val="24"/>
        </w:rPr>
        <w:br/>
        <w:t xml:space="preserve">             example, in literature, water imagery often symbolizes rebirth.</w:t>
      </w:r>
    </w:p>
    <w:p w:rsidR="00C205F4" w:rsidRPr="00BB2105" w:rsidRDefault="00C205F4" w:rsidP="00CB5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mbria" w:hAnsi="Cambria"/>
          <w:color w:val="000000"/>
          <w:sz w:val="24"/>
          <w:szCs w:val="24"/>
        </w:rPr>
      </w:pPr>
      <w:r w:rsidRPr="00BB2105">
        <w:rPr>
          <w:rFonts w:ascii="Cambria" w:hAnsi="Cambria"/>
          <w:b/>
          <w:color w:val="000000"/>
          <w:sz w:val="24"/>
          <w:szCs w:val="24"/>
        </w:rPr>
        <w:t xml:space="preserve">allusion: </w:t>
      </w:r>
      <w:r w:rsidRPr="00BB2105">
        <w:rPr>
          <w:rFonts w:ascii="Cambria" w:hAnsi="Cambria"/>
          <w:color w:val="000000"/>
          <w:sz w:val="24"/>
          <w:szCs w:val="24"/>
        </w:rPr>
        <w:t>an indirect reference to an historical or literary figure or event or place.</w:t>
      </w:r>
    </w:p>
    <w:p w:rsidR="00C205F4" w:rsidRDefault="00C205F4" w:rsidP="00CB5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mbria" w:hAnsi="Cambria"/>
          <w:color w:val="000000"/>
          <w:sz w:val="24"/>
          <w:szCs w:val="24"/>
        </w:rPr>
      </w:pPr>
      <w:r w:rsidRPr="00BB2105">
        <w:rPr>
          <w:rFonts w:ascii="Cambria" w:hAnsi="Cambria"/>
          <w:color w:val="000000"/>
          <w:sz w:val="24"/>
          <w:szCs w:val="24"/>
        </w:rPr>
        <w:tab/>
        <w:t>example: Sometimes he acted as if he could walk on water.</w:t>
      </w:r>
    </w:p>
    <w:p w:rsidR="00C205F4" w:rsidRDefault="00C205F4" w:rsidP="00CB5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mbria" w:hAnsi="Cambria"/>
          <w:color w:val="000000"/>
          <w:sz w:val="24"/>
          <w:szCs w:val="24"/>
        </w:rPr>
      </w:pPr>
    </w:p>
    <w:p w:rsidR="00C205F4" w:rsidRPr="0040365E" w:rsidRDefault="00C205F4" w:rsidP="00CB5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mbria" w:hAnsi="Cambria"/>
          <w:sz w:val="24"/>
          <w:szCs w:val="24"/>
        </w:rPr>
      </w:pPr>
      <w:r w:rsidRPr="0040365E">
        <w:rPr>
          <w:rFonts w:ascii="Cambria" w:hAnsi="Cambria"/>
          <w:b/>
          <w:sz w:val="24"/>
          <w:szCs w:val="24"/>
        </w:rPr>
        <w:t xml:space="preserve">irony: </w:t>
      </w:r>
      <w:r w:rsidRPr="0040365E">
        <w:rPr>
          <w:rFonts w:ascii="Cambria" w:hAnsi="Cambria"/>
          <w:sz w:val="24"/>
          <w:szCs w:val="24"/>
        </w:rPr>
        <w:t>when a character says something with a meaning that another character isn't aware of</w:t>
      </w:r>
    </w:p>
    <w:p w:rsidR="00C205F4" w:rsidRPr="0040365E" w:rsidRDefault="00C205F4" w:rsidP="00CB5F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Cambria" w:hAnsi="Cambria"/>
          <w:sz w:val="24"/>
          <w:szCs w:val="24"/>
        </w:rPr>
      </w:pPr>
    </w:p>
    <w:p w:rsidR="00C205F4" w:rsidRPr="0040365E" w:rsidRDefault="00C205F4" w:rsidP="00CB5FAA">
      <w:pPr>
        <w:pStyle w:val="ListParagraph"/>
        <w:spacing w:after="0"/>
        <w:ind w:left="0"/>
        <w:rPr>
          <w:rFonts w:ascii="Cambria" w:hAnsi="Cambria"/>
          <w:sz w:val="24"/>
          <w:szCs w:val="24"/>
        </w:rPr>
      </w:pPr>
      <w:r w:rsidRPr="0040365E">
        <w:rPr>
          <w:rFonts w:ascii="Cambria" w:hAnsi="Cambria"/>
          <w:b/>
          <w:sz w:val="24"/>
          <w:szCs w:val="24"/>
        </w:rPr>
        <w:t>hyperbole</w:t>
      </w:r>
      <w:r>
        <w:rPr>
          <w:rFonts w:ascii="Cambria" w:hAnsi="Cambria"/>
          <w:sz w:val="24"/>
          <w:szCs w:val="24"/>
        </w:rPr>
        <w:t>:</w:t>
      </w:r>
      <w:r w:rsidRPr="0040365E">
        <w:rPr>
          <w:rFonts w:ascii="Cambria" w:hAnsi="Cambria"/>
          <w:sz w:val="24"/>
          <w:szCs w:val="24"/>
        </w:rPr>
        <w:t xml:space="preserve"> </w:t>
      </w:r>
      <w:r>
        <w:rPr>
          <w:rFonts w:ascii="Cambria" w:hAnsi="Cambria"/>
          <w:sz w:val="24"/>
          <w:szCs w:val="24"/>
        </w:rPr>
        <w:t>e</w:t>
      </w:r>
      <w:r w:rsidRPr="0040365E">
        <w:rPr>
          <w:rFonts w:ascii="Cambria" w:hAnsi="Cambria"/>
          <w:sz w:val="24"/>
          <w:szCs w:val="24"/>
        </w:rPr>
        <w:t xml:space="preserve">xaggeration to create a special effect, as in "I can think of a million reasons for </w:t>
      </w:r>
    </w:p>
    <w:p w:rsidR="00C205F4" w:rsidRPr="00BB2105" w:rsidRDefault="00C205F4" w:rsidP="00CB5FAA">
      <w:pPr>
        <w:pStyle w:val="ListParagraph"/>
        <w:spacing w:after="0"/>
        <w:ind w:firstLine="720"/>
        <w:rPr>
          <w:rFonts w:ascii="Cambria" w:hAnsi="Cambria"/>
          <w:b/>
          <w:sz w:val="24"/>
          <w:szCs w:val="24"/>
        </w:rPr>
      </w:pPr>
      <w:r w:rsidRPr="0040365E">
        <w:rPr>
          <w:rFonts w:ascii="Cambria" w:hAnsi="Cambria"/>
          <w:sz w:val="24"/>
          <w:szCs w:val="24"/>
        </w:rPr>
        <w:t>refusing your request." or "I will love you until the end of time."</w:t>
      </w:r>
      <w:r w:rsidRPr="00BB2105">
        <w:rPr>
          <w:rFonts w:ascii="Cambria" w:hAnsi="Cambria"/>
          <w:b/>
          <w:sz w:val="24"/>
          <w:szCs w:val="24"/>
        </w:rPr>
        <w:t xml:space="preserve"> </w:t>
      </w:r>
      <w:r w:rsidRPr="00BB2105">
        <w:rPr>
          <w:rFonts w:ascii="Cambria" w:hAnsi="Cambria"/>
          <w:b/>
          <w:sz w:val="24"/>
          <w:szCs w:val="24"/>
        </w:rPr>
        <w:pict>
          <v:rect id="_x0000_i1029" style="width:0;height:1.5pt" o:hralign="center" o:hrstd="t" o:hr="t" fillcolor="#a0a0a0" stroked="f"/>
        </w:pict>
      </w:r>
    </w:p>
    <w:p w:rsidR="00C205F4" w:rsidRDefault="00C205F4" w:rsidP="00CB5FAA">
      <w:pPr>
        <w:spacing w:after="0"/>
        <w:rPr>
          <w:rFonts w:ascii="Cambria" w:hAnsi="Cambria"/>
          <w:sz w:val="24"/>
          <w:szCs w:val="24"/>
        </w:rPr>
      </w:pPr>
      <w:r w:rsidRPr="00BB2105">
        <w:rPr>
          <w:rFonts w:ascii="Cambria" w:hAnsi="Cambria"/>
          <w:b/>
          <w:sz w:val="24"/>
          <w:szCs w:val="24"/>
        </w:rPr>
        <w:t xml:space="preserve">diction (word choice): </w:t>
      </w:r>
      <w:r w:rsidRPr="00BB2105">
        <w:rPr>
          <w:rFonts w:ascii="Cambria" w:hAnsi="Cambria"/>
          <w:sz w:val="24"/>
          <w:szCs w:val="24"/>
        </w:rPr>
        <w:t>an author’s deliberate selection of words to create a certain effect</w:t>
      </w:r>
    </w:p>
    <w:p w:rsidR="00C205F4" w:rsidRDefault="00C205F4" w:rsidP="00CB5FAA">
      <w:pPr>
        <w:spacing w:after="0"/>
        <w:rPr>
          <w:rFonts w:ascii="Cambria" w:hAnsi="Cambria"/>
          <w:sz w:val="24"/>
          <w:szCs w:val="24"/>
        </w:rPr>
      </w:pPr>
    </w:p>
    <w:p w:rsidR="00C205F4" w:rsidRPr="0040365E" w:rsidRDefault="00C205F4" w:rsidP="00CB5FAA">
      <w:pPr>
        <w:pStyle w:val="ListParagraph"/>
        <w:spacing w:after="0"/>
        <w:ind w:left="0"/>
        <w:rPr>
          <w:rFonts w:ascii="Cambria" w:hAnsi="Cambria"/>
          <w:sz w:val="24"/>
          <w:szCs w:val="24"/>
        </w:rPr>
      </w:pPr>
      <w:r w:rsidRPr="0040365E">
        <w:rPr>
          <w:rFonts w:ascii="Cambria" w:hAnsi="Cambria"/>
          <w:b/>
          <w:sz w:val="24"/>
          <w:szCs w:val="24"/>
        </w:rPr>
        <w:t>repetition</w:t>
      </w:r>
      <w:r w:rsidRPr="0040365E">
        <w:rPr>
          <w:rFonts w:ascii="Cambria" w:hAnsi="Cambria"/>
          <w:sz w:val="24"/>
          <w:szCs w:val="24"/>
        </w:rPr>
        <w:t>: The repeated use of any element (sound, word, phrase) to create an effect.</w:t>
      </w:r>
    </w:p>
    <w:p w:rsidR="00C205F4" w:rsidRPr="00BB2105" w:rsidRDefault="00C205F4" w:rsidP="00CB5FAA">
      <w:pPr>
        <w:spacing w:after="0"/>
        <w:ind w:left="720" w:hanging="720"/>
        <w:rPr>
          <w:rFonts w:ascii="Cambria" w:hAnsi="Cambria"/>
          <w:b/>
          <w:sz w:val="24"/>
          <w:szCs w:val="24"/>
        </w:rPr>
      </w:pPr>
      <w:r w:rsidRPr="00BB2105">
        <w:rPr>
          <w:rFonts w:ascii="Cambria" w:hAnsi="Cambria"/>
          <w:b/>
          <w:sz w:val="24"/>
          <w:szCs w:val="24"/>
        </w:rPr>
        <w:t xml:space="preserve">connotation:  </w:t>
      </w:r>
      <w:r w:rsidRPr="00BB2105">
        <w:rPr>
          <w:rFonts w:ascii="Cambria" w:hAnsi="Cambria"/>
          <w:sz w:val="24"/>
          <w:szCs w:val="24"/>
        </w:rPr>
        <w:t xml:space="preserve">The shade or tone of a word’s meaning that the word suggests.  Connotations stir people’s feelings in a positive or negative way.  ex: </w:t>
      </w:r>
      <w:r w:rsidRPr="00BB2105">
        <w:rPr>
          <w:rFonts w:ascii="Cambria" w:hAnsi="Cambria"/>
          <w:i/>
          <w:sz w:val="24"/>
          <w:szCs w:val="24"/>
        </w:rPr>
        <w:t>firm</w:t>
      </w:r>
      <w:r w:rsidRPr="00BB2105">
        <w:rPr>
          <w:rFonts w:ascii="Cambria" w:hAnsi="Cambria"/>
          <w:sz w:val="24"/>
          <w:szCs w:val="24"/>
        </w:rPr>
        <w:t xml:space="preserve"> vs. </w:t>
      </w:r>
      <w:r w:rsidRPr="00BB2105">
        <w:rPr>
          <w:rFonts w:ascii="Cambria" w:hAnsi="Cambria"/>
          <w:i/>
          <w:sz w:val="24"/>
          <w:szCs w:val="24"/>
        </w:rPr>
        <w:t>stubborn</w:t>
      </w:r>
      <w:r w:rsidRPr="00BB2105">
        <w:rPr>
          <w:rFonts w:ascii="Cambria" w:hAnsi="Cambria"/>
          <w:sz w:val="24"/>
          <w:szCs w:val="24"/>
        </w:rPr>
        <w:t xml:space="preserve"> vs. </w:t>
      </w:r>
      <w:r w:rsidRPr="00BB2105">
        <w:rPr>
          <w:rFonts w:ascii="Cambria" w:hAnsi="Cambria"/>
          <w:i/>
          <w:sz w:val="24"/>
          <w:szCs w:val="24"/>
        </w:rPr>
        <w:t>pig-headed fool</w:t>
      </w:r>
    </w:p>
    <w:p w:rsidR="00C205F4" w:rsidRPr="00BB2105" w:rsidRDefault="00C205F4" w:rsidP="00CB5FAA">
      <w:pPr>
        <w:spacing w:after="0"/>
        <w:ind w:left="720" w:hanging="720"/>
        <w:rPr>
          <w:rFonts w:ascii="Cambria" w:hAnsi="Cambria"/>
          <w:sz w:val="24"/>
          <w:szCs w:val="24"/>
        </w:rPr>
      </w:pPr>
      <w:r w:rsidRPr="00BB2105">
        <w:rPr>
          <w:rFonts w:ascii="Cambria" w:hAnsi="Cambria"/>
          <w:b/>
          <w:sz w:val="24"/>
          <w:szCs w:val="24"/>
        </w:rPr>
        <w:t xml:space="preserve">denotation:  </w:t>
      </w:r>
      <w:r w:rsidRPr="00BB2105">
        <w:rPr>
          <w:rFonts w:ascii="Cambria" w:hAnsi="Cambria"/>
          <w:sz w:val="24"/>
          <w:szCs w:val="24"/>
        </w:rPr>
        <w:t>the dictionary meaning of a word (contrast to connotation)</w:t>
      </w:r>
    </w:p>
    <w:p w:rsidR="00C205F4" w:rsidRPr="00BB2105" w:rsidRDefault="00C205F4" w:rsidP="00CB5FAA">
      <w:pPr>
        <w:spacing w:after="0"/>
        <w:ind w:left="720" w:hanging="720"/>
        <w:rPr>
          <w:rFonts w:ascii="Cambria" w:hAnsi="Cambria"/>
          <w:b/>
          <w:sz w:val="24"/>
          <w:szCs w:val="24"/>
        </w:rPr>
      </w:pPr>
    </w:p>
    <w:p w:rsidR="00C205F4" w:rsidRPr="00BB2105" w:rsidRDefault="00C205F4" w:rsidP="00CB5FAA">
      <w:pPr>
        <w:spacing w:after="0"/>
        <w:ind w:left="720" w:hanging="720"/>
        <w:rPr>
          <w:rFonts w:ascii="Cambria" w:hAnsi="Cambria"/>
          <w:sz w:val="24"/>
          <w:szCs w:val="24"/>
        </w:rPr>
      </w:pPr>
      <w:r w:rsidRPr="00BB2105">
        <w:rPr>
          <w:rFonts w:ascii="Cambria" w:hAnsi="Cambria"/>
          <w:b/>
          <w:sz w:val="24"/>
          <w:szCs w:val="24"/>
        </w:rPr>
        <w:t xml:space="preserve">euphemism: </w:t>
      </w:r>
      <w:r w:rsidRPr="00BB2105">
        <w:rPr>
          <w:rFonts w:ascii="Cambria" w:hAnsi="Cambria"/>
          <w:sz w:val="24"/>
          <w:szCs w:val="24"/>
        </w:rPr>
        <w:t xml:space="preserve">a mild or less offensive word or expression that is substituted for one that is considered offensive or unpleasant.  </w:t>
      </w:r>
      <w:r w:rsidRPr="00BB2105">
        <w:rPr>
          <w:rFonts w:ascii="Cambria" w:hAnsi="Cambria"/>
          <w:i/>
          <w:sz w:val="24"/>
          <w:szCs w:val="24"/>
        </w:rPr>
        <w:t>Passed away</w:t>
      </w:r>
      <w:r w:rsidRPr="00BB2105">
        <w:rPr>
          <w:rFonts w:ascii="Cambria" w:hAnsi="Cambria"/>
          <w:sz w:val="24"/>
          <w:szCs w:val="24"/>
        </w:rPr>
        <w:t xml:space="preserve"> is a euphemism for </w:t>
      </w:r>
      <w:r w:rsidRPr="00BB2105">
        <w:rPr>
          <w:rFonts w:ascii="Cambria" w:hAnsi="Cambria"/>
          <w:i/>
          <w:sz w:val="24"/>
          <w:szCs w:val="24"/>
        </w:rPr>
        <w:t>died</w:t>
      </w:r>
      <w:r w:rsidRPr="00BB2105">
        <w:rPr>
          <w:rFonts w:ascii="Cambria" w:hAnsi="Cambria"/>
          <w:sz w:val="24"/>
          <w:szCs w:val="24"/>
        </w:rPr>
        <w:t>.</w:t>
      </w:r>
    </w:p>
    <w:p w:rsidR="00C205F4" w:rsidRPr="00BB2105" w:rsidRDefault="00C205F4" w:rsidP="00CB5FAA">
      <w:pPr>
        <w:spacing w:after="0"/>
        <w:ind w:left="720" w:hanging="720"/>
        <w:rPr>
          <w:rFonts w:ascii="Cambria" w:hAnsi="Cambria"/>
          <w:sz w:val="24"/>
          <w:szCs w:val="24"/>
        </w:rPr>
      </w:pPr>
    </w:p>
    <w:p w:rsidR="00C205F4" w:rsidRPr="00BB2105" w:rsidRDefault="00C205F4" w:rsidP="00CB5FAA">
      <w:pPr>
        <w:spacing w:after="0"/>
        <w:rPr>
          <w:rFonts w:ascii="Cambria" w:hAnsi="Cambria"/>
          <w:sz w:val="24"/>
          <w:szCs w:val="24"/>
        </w:rPr>
      </w:pPr>
      <w:r w:rsidRPr="00BB2105">
        <w:rPr>
          <w:rFonts w:ascii="Cambria" w:hAnsi="Cambria"/>
          <w:b/>
          <w:sz w:val="24"/>
          <w:szCs w:val="24"/>
        </w:rPr>
        <w:t xml:space="preserve">style </w:t>
      </w:r>
      <w:r w:rsidRPr="00BB2105">
        <w:rPr>
          <w:rFonts w:ascii="Cambria" w:hAnsi="Cambria"/>
          <w:sz w:val="24"/>
          <w:szCs w:val="24"/>
        </w:rPr>
        <w:t>or</w:t>
      </w:r>
      <w:r w:rsidRPr="00BB2105">
        <w:rPr>
          <w:rFonts w:ascii="Cambria" w:hAnsi="Cambria"/>
          <w:b/>
          <w:sz w:val="24"/>
          <w:szCs w:val="24"/>
        </w:rPr>
        <w:t xml:space="preserve"> voice: </w:t>
      </w:r>
      <w:r>
        <w:rPr>
          <w:rFonts w:ascii="Cambria" w:hAnsi="Cambria"/>
          <w:sz w:val="24"/>
          <w:szCs w:val="24"/>
        </w:rPr>
        <w:t>t</w:t>
      </w:r>
      <w:r w:rsidRPr="00BB2105">
        <w:rPr>
          <w:rFonts w:ascii="Cambria" w:hAnsi="Cambria"/>
          <w:sz w:val="24"/>
          <w:szCs w:val="24"/>
        </w:rPr>
        <w:t xml:space="preserve">he sum of all the characteristics that make an author’s work sound unique.  The </w:t>
      </w:r>
    </w:p>
    <w:p w:rsidR="00C205F4" w:rsidRDefault="00C205F4" w:rsidP="00CB5FAA">
      <w:pPr>
        <w:spacing w:after="0"/>
        <w:rPr>
          <w:rFonts w:ascii="Cambria" w:hAnsi="Cambria"/>
          <w:sz w:val="24"/>
          <w:szCs w:val="24"/>
        </w:rPr>
      </w:pPr>
      <w:r w:rsidRPr="00BB2105">
        <w:rPr>
          <w:rFonts w:ascii="Cambria" w:hAnsi="Cambria"/>
          <w:sz w:val="24"/>
          <w:szCs w:val="24"/>
        </w:rPr>
        <w:t xml:space="preserve">            combination and use of the writing techniques mentioned in this list.</w:t>
      </w:r>
    </w:p>
    <w:p w:rsidR="00C205F4" w:rsidRDefault="00C205F4" w:rsidP="00CB5FAA">
      <w:pPr>
        <w:spacing w:after="0"/>
        <w:rPr>
          <w:rFonts w:ascii="Cambria" w:hAnsi="Cambria"/>
          <w:sz w:val="24"/>
          <w:szCs w:val="24"/>
        </w:rPr>
      </w:pPr>
    </w:p>
    <w:p w:rsidR="00C205F4" w:rsidRPr="0040365E" w:rsidRDefault="00C205F4" w:rsidP="00CB5FAA">
      <w:pPr>
        <w:spacing w:after="0"/>
        <w:rPr>
          <w:rFonts w:ascii="Cambria" w:eastAsia="Calibri" w:hAnsi="Cambria"/>
          <w:sz w:val="24"/>
          <w:szCs w:val="24"/>
        </w:rPr>
      </w:pPr>
      <w:r w:rsidRPr="00380346">
        <w:rPr>
          <w:rFonts w:ascii="Cambria" w:hAnsi="Cambria"/>
          <w:b/>
          <w:sz w:val="24"/>
          <w:szCs w:val="24"/>
        </w:rPr>
        <w:t>alliteration:</w:t>
      </w:r>
      <w:r w:rsidRPr="0040365E">
        <w:rPr>
          <w:rFonts w:ascii="Cambria" w:hAnsi="Cambria"/>
          <w:b/>
          <w:sz w:val="24"/>
          <w:szCs w:val="24"/>
        </w:rPr>
        <w:t xml:space="preserve"> </w:t>
      </w:r>
      <w:r w:rsidRPr="0040365E">
        <w:rPr>
          <w:rFonts w:ascii="Cambria" w:eastAsia="Calibri" w:hAnsi="Cambria"/>
          <w:sz w:val="24"/>
          <w:szCs w:val="24"/>
        </w:rPr>
        <w:t>the repetition of initial consonant sounds in words, as "</w:t>
      </w:r>
      <w:r w:rsidRPr="0040365E">
        <w:rPr>
          <w:rFonts w:ascii="Cambria" w:eastAsia="Calibri" w:hAnsi="Cambria"/>
          <w:b/>
          <w:bCs/>
          <w:sz w:val="24"/>
          <w:szCs w:val="24"/>
          <w:u w:val="single"/>
        </w:rPr>
        <w:t>s</w:t>
      </w:r>
      <w:r w:rsidRPr="0040365E">
        <w:rPr>
          <w:rFonts w:ascii="Cambria" w:eastAsia="Calibri" w:hAnsi="Cambria"/>
          <w:sz w:val="24"/>
          <w:szCs w:val="24"/>
        </w:rPr>
        <w:t xml:space="preserve">tormy </w:t>
      </w:r>
      <w:r w:rsidRPr="0040365E">
        <w:rPr>
          <w:rFonts w:ascii="Cambria" w:eastAsia="Calibri" w:hAnsi="Cambria"/>
          <w:b/>
          <w:bCs/>
          <w:sz w:val="24"/>
          <w:szCs w:val="24"/>
          <w:u w:val="single"/>
        </w:rPr>
        <w:t>s</w:t>
      </w:r>
      <w:r w:rsidRPr="0040365E">
        <w:rPr>
          <w:rFonts w:ascii="Cambria" w:eastAsia="Calibri" w:hAnsi="Cambria"/>
          <w:sz w:val="24"/>
          <w:szCs w:val="24"/>
        </w:rPr>
        <w:t>eas."</w:t>
      </w:r>
    </w:p>
    <w:p w:rsidR="00C205F4" w:rsidRPr="0040365E" w:rsidRDefault="00C205F4" w:rsidP="00CB5FAA">
      <w:pPr>
        <w:pStyle w:val="ListParagraph"/>
        <w:spacing w:after="0"/>
        <w:ind w:left="0"/>
        <w:rPr>
          <w:rFonts w:ascii="Cambria" w:hAnsi="Cambria"/>
          <w:sz w:val="24"/>
          <w:szCs w:val="24"/>
        </w:rPr>
      </w:pPr>
      <w:r w:rsidRPr="0040365E">
        <w:rPr>
          <w:rFonts w:ascii="Cambria" w:hAnsi="Cambria"/>
          <w:b/>
          <w:sz w:val="24"/>
          <w:szCs w:val="24"/>
        </w:rPr>
        <w:t>onomatopoeia</w:t>
      </w:r>
      <w:r w:rsidRPr="0040365E">
        <w:rPr>
          <w:rFonts w:ascii="Cambria" w:hAnsi="Cambria"/>
          <w:sz w:val="24"/>
          <w:szCs w:val="24"/>
        </w:rPr>
        <w:t>: the use of words</w:t>
      </w:r>
      <w:r w:rsidRPr="0040365E">
        <w:rPr>
          <w:rFonts w:ascii="Cambria" w:hAnsi="Cambria"/>
          <w:i/>
          <w:iCs/>
          <w:sz w:val="24"/>
          <w:szCs w:val="24"/>
        </w:rPr>
        <w:t xml:space="preserve"> </w:t>
      </w:r>
      <w:r w:rsidRPr="0040365E">
        <w:rPr>
          <w:rFonts w:ascii="Cambria" w:hAnsi="Cambria"/>
          <w:sz w:val="24"/>
          <w:szCs w:val="24"/>
        </w:rPr>
        <w:t xml:space="preserve">which, when spoken, suggest the things they describe, such as </w:t>
      </w:r>
    </w:p>
    <w:p w:rsidR="00C205F4" w:rsidRPr="0040365E" w:rsidRDefault="00C205F4" w:rsidP="00CB5FAA">
      <w:pPr>
        <w:pStyle w:val="ListParagraph"/>
        <w:spacing w:after="0"/>
        <w:ind w:firstLine="720"/>
        <w:rPr>
          <w:rFonts w:ascii="Cambria" w:hAnsi="Cambria"/>
          <w:sz w:val="24"/>
          <w:szCs w:val="24"/>
        </w:rPr>
      </w:pPr>
      <w:r w:rsidRPr="0040365E">
        <w:rPr>
          <w:rFonts w:ascii="Cambria" w:hAnsi="Cambria"/>
          <w:i/>
          <w:iCs/>
          <w:sz w:val="24"/>
          <w:szCs w:val="24"/>
        </w:rPr>
        <w:t xml:space="preserve">chop, buzz, mumble </w:t>
      </w:r>
      <w:r w:rsidRPr="0040365E">
        <w:rPr>
          <w:rFonts w:ascii="Cambria" w:hAnsi="Cambria"/>
          <w:sz w:val="24"/>
          <w:szCs w:val="24"/>
        </w:rPr>
        <w:t xml:space="preserve">and </w:t>
      </w:r>
      <w:r w:rsidRPr="0040365E">
        <w:rPr>
          <w:rFonts w:ascii="Cambria" w:hAnsi="Cambria"/>
          <w:i/>
          <w:iCs/>
          <w:sz w:val="24"/>
          <w:szCs w:val="24"/>
        </w:rPr>
        <w:t>clatter</w:t>
      </w:r>
      <w:r w:rsidRPr="0040365E">
        <w:rPr>
          <w:rFonts w:ascii="Cambria" w:hAnsi="Cambria"/>
          <w:sz w:val="24"/>
          <w:szCs w:val="24"/>
        </w:rPr>
        <w:t>.</w:t>
      </w:r>
    </w:p>
    <w:p w:rsidR="00C205F4" w:rsidRPr="0040365E" w:rsidRDefault="00C205F4" w:rsidP="00CB5FAA">
      <w:pPr>
        <w:spacing w:after="0"/>
        <w:rPr>
          <w:rFonts w:ascii="Cambria" w:hAnsi="Cambria"/>
          <w:sz w:val="24"/>
          <w:szCs w:val="24"/>
        </w:rPr>
      </w:pPr>
      <w:r w:rsidRPr="0040365E">
        <w:rPr>
          <w:rFonts w:ascii="Cambria" w:hAnsi="Cambria"/>
          <w:b/>
          <w:bCs/>
          <w:sz w:val="24"/>
          <w:szCs w:val="24"/>
        </w:rPr>
        <w:t>juxtaposition:</w:t>
      </w:r>
      <w:r w:rsidRPr="0040365E">
        <w:rPr>
          <w:rFonts w:ascii="Cambria" w:hAnsi="Cambria"/>
          <w:sz w:val="24"/>
          <w:szCs w:val="24"/>
        </w:rPr>
        <w:t xml:space="preserve"> two images that are otherwise not commonly brought together appear side by </w:t>
      </w:r>
    </w:p>
    <w:p w:rsidR="00C205F4" w:rsidRPr="0040365E" w:rsidRDefault="00C205F4" w:rsidP="00CB5FAA">
      <w:pPr>
        <w:spacing w:after="0"/>
        <w:ind w:left="1440"/>
        <w:rPr>
          <w:rFonts w:ascii="Cambria" w:hAnsi="Cambria"/>
          <w:sz w:val="24"/>
          <w:szCs w:val="24"/>
        </w:rPr>
      </w:pPr>
      <w:r w:rsidRPr="0040365E">
        <w:rPr>
          <w:rFonts w:ascii="Cambria" w:hAnsi="Cambria"/>
          <w:sz w:val="24"/>
          <w:szCs w:val="24"/>
        </w:rPr>
        <w:t>side or structurally close together, thereby forcing the reader to stop and reconsider the meaning of the text through the contrasting images, ideas, motifs, etc.</w:t>
      </w:r>
    </w:p>
    <w:p w:rsidR="00C205F4" w:rsidRPr="0040365E" w:rsidRDefault="00C205F4" w:rsidP="00CB5FAA">
      <w:pPr>
        <w:spacing w:after="0"/>
        <w:jc w:val="center"/>
        <w:rPr>
          <w:rFonts w:ascii="Cambria" w:hAnsi="Cambria" w:cs="Arial"/>
          <w:sz w:val="24"/>
          <w:szCs w:val="24"/>
          <w:u w:val="words"/>
        </w:rPr>
      </w:pPr>
      <w:r w:rsidRPr="0040365E">
        <w:rPr>
          <w:rFonts w:ascii="Cambria" w:hAnsi="Cambria" w:cs="Arial"/>
          <w:b/>
          <w:bCs/>
          <w:sz w:val="24"/>
          <w:szCs w:val="24"/>
        </w:rPr>
        <w:lastRenderedPageBreak/>
        <w:t>Literary Terms - Plot                       Mrs. Murphy</w:t>
      </w:r>
    </w:p>
    <w:p w:rsidR="00C205F4" w:rsidRPr="0040365E" w:rsidRDefault="00C205F4" w:rsidP="00CB5FAA">
      <w:pPr>
        <w:spacing w:after="0"/>
        <w:rPr>
          <w:rFonts w:ascii="Cambria" w:hAnsi="Cambria" w:cs="Arial"/>
          <w:sz w:val="24"/>
          <w:szCs w:val="24"/>
          <w:u w:val="words"/>
        </w:rPr>
      </w:pP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exposition:</w:t>
      </w:r>
      <w:r w:rsidRPr="0040365E">
        <w:rPr>
          <w:rFonts w:ascii="Cambria" w:hAnsi="Cambria" w:cs="Arial"/>
          <w:sz w:val="24"/>
          <w:szCs w:val="24"/>
        </w:rPr>
        <w:t xml:space="preserve"> the beginning of the plot – introduces essential background information about the </w:t>
      </w:r>
    </w:p>
    <w:p w:rsidR="00C205F4" w:rsidRPr="0040365E" w:rsidRDefault="00C205F4" w:rsidP="00CB5FAA">
      <w:pPr>
        <w:spacing w:after="0"/>
        <w:ind w:left="720" w:firstLine="720"/>
        <w:rPr>
          <w:rFonts w:ascii="Cambria" w:hAnsi="Cambria" w:cs="Arial"/>
          <w:sz w:val="24"/>
          <w:szCs w:val="24"/>
        </w:rPr>
      </w:pPr>
      <w:r w:rsidRPr="0040365E">
        <w:rPr>
          <w:rFonts w:ascii="Cambria" w:hAnsi="Cambria" w:cs="Arial"/>
          <w:sz w:val="24"/>
          <w:szCs w:val="24"/>
        </w:rPr>
        <w:t xml:space="preserve">characters, setting, and situation  </w:t>
      </w: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 xml:space="preserve">setting: </w:t>
      </w:r>
      <w:r w:rsidRPr="0040365E">
        <w:rPr>
          <w:rFonts w:ascii="Cambria" w:hAnsi="Cambria" w:cs="Arial"/>
          <w:sz w:val="24"/>
          <w:szCs w:val="24"/>
        </w:rPr>
        <w:t>the time and place in which the events of the story occur</w:t>
      </w: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 xml:space="preserve">turning point: </w:t>
      </w:r>
      <w:r w:rsidRPr="0040365E">
        <w:rPr>
          <w:rFonts w:ascii="Cambria" w:hAnsi="Cambria" w:cs="Arial"/>
          <w:sz w:val="24"/>
          <w:szCs w:val="24"/>
        </w:rPr>
        <w:t xml:space="preserve">"the beginning of the end" </w:t>
      </w:r>
      <w:r w:rsidRPr="0040365E">
        <w:rPr>
          <w:rFonts w:ascii="Cambria" w:hAnsi="Cambria" w:cs="Arial"/>
          <w:sz w:val="24"/>
          <w:szCs w:val="24"/>
        </w:rPr>
        <w:noBreakHyphen/>
      </w:r>
      <w:r w:rsidRPr="0040365E">
        <w:rPr>
          <w:rFonts w:ascii="Cambria" w:hAnsi="Cambria" w:cs="Arial"/>
          <w:sz w:val="24"/>
          <w:szCs w:val="24"/>
        </w:rPr>
        <w:noBreakHyphen/>
        <w:t xml:space="preserve"> the scene that "turns" the events of the plot toward </w:t>
      </w:r>
    </w:p>
    <w:p w:rsidR="00C205F4" w:rsidRPr="0040365E" w:rsidRDefault="00C205F4" w:rsidP="00CB5FAA">
      <w:pPr>
        <w:spacing w:after="0"/>
        <w:ind w:left="1440" w:firstLine="720"/>
        <w:rPr>
          <w:rFonts w:ascii="Cambria" w:hAnsi="Cambria" w:cs="Arial"/>
          <w:sz w:val="24"/>
          <w:szCs w:val="24"/>
        </w:rPr>
      </w:pPr>
      <w:r w:rsidRPr="0040365E">
        <w:rPr>
          <w:rFonts w:ascii="Cambria" w:hAnsi="Cambria" w:cs="Arial"/>
          <w:sz w:val="24"/>
          <w:szCs w:val="24"/>
        </w:rPr>
        <w:t>the conclusion</w:t>
      </w: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climax:</w:t>
      </w:r>
      <w:r w:rsidRPr="0040365E">
        <w:rPr>
          <w:rFonts w:ascii="Cambria" w:hAnsi="Cambria" w:cs="Arial"/>
          <w:sz w:val="24"/>
          <w:szCs w:val="24"/>
        </w:rPr>
        <w:t xml:space="preserve"> the scene in which the main conflict is resolved</w:t>
      </w: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resolution:</w:t>
      </w:r>
      <w:r w:rsidRPr="0040365E">
        <w:rPr>
          <w:rFonts w:ascii="Cambria" w:hAnsi="Cambria" w:cs="Arial"/>
          <w:sz w:val="24"/>
          <w:szCs w:val="24"/>
        </w:rPr>
        <w:t xml:space="preserve"> the scene after the climax in which all the loose ends are tied and the remaining  </w:t>
      </w:r>
    </w:p>
    <w:p w:rsidR="00C205F4" w:rsidRPr="0040365E" w:rsidRDefault="00C205F4" w:rsidP="00CB5FAA">
      <w:pPr>
        <w:spacing w:after="0"/>
        <w:ind w:left="720" w:firstLine="720"/>
        <w:rPr>
          <w:rFonts w:ascii="Cambria" w:hAnsi="Cambria" w:cs="Arial"/>
          <w:sz w:val="24"/>
          <w:szCs w:val="24"/>
        </w:rPr>
      </w:pPr>
      <w:r w:rsidRPr="0040365E">
        <w:rPr>
          <w:rFonts w:ascii="Cambria" w:hAnsi="Cambria" w:cs="Arial"/>
          <w:sz w:val="24"/>
          <w:szCs w:val="24"/>
        </w:rPr>
        <w:t>problems are resolved</w:t>
      </w:r>
    </w:p>
    <w:p w:rsidR="00C205F4" w:rsidRPr="0040365E" w:rsidRDefault="00C205F4" w:rsidP="00CB5FAA">
      <w:pPr>
        <w:spacing w:after="0"/>
        <w:rPr>
          <w:rFonts w:ascii="Cambria" w:hAnsi="Cambria" w:cs="Arial"/>
          <w:sz w:val="24"/>
          <w:szCs w:val="24"/>
        </w:rPr>
      </w:pP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parallel scene:</w:t>
      </w:r>
      <w:r w:rsidRPr="0040365E">
        <w:rPr>
          <w:rFonts w:ascii="Cambria" w:hAnsi="Cambria" w:cs="Arial"/>
          <w:sz w:val="24"/>
          <w:szCs w:val="24"/>
        </w:rPr>
        <w:t xml:space="preserve">  a scene that is similar to a previous scene</w:t>
      </w:r>
    </w:p>
    <w:p w:rsidR="00C205F4" w:rsidRPr="0040365E" w:rsidRDefault="00C205F4" w:rsidP="00CB5FAA">
      <w:pPr>
        <w:spacing w:after="0"/>
        <w:rPr>
          <w:rFonts w:ascii="Cambria" w:hAnsi="Cambria" w:cs="Arial Narrow"/>
          <w:sz w:val="24"/>
          <w:szCs w:val="24"/>
        </w:rPr>
      </w:pPr>
      <w:r w:rsidRPr="0040365E">
        <w:rPr>
          <w:rFonts w:ascii="Cambria" w:hAnsi="Cambria" w:cs="Arial Narrow"/>
          <w:b/>
          <w:bCs/>
          <w:sz w:val="24"/>
          <w:szCs w:val="24"/>
        </w:rPr>
        <w:t>framing:</w:t>
      </w:r>
      <w:r w:rsidRPr="0040365E">
        <w:rPr>
          <w:rFonts w:ascii="Cambria" w:hAnsi="Cambria" w:cs="Arial Narrow"/>
          <w:sz w:val="24"/>
          <w:szCs w:val="24"/>
        </w:rPr>
        <w:t xml:space="preserve"> The way an author consciously connects the opening and closing passages.</w:t>
      </w:r>
    </w:p>
    <w:p w:rsidR="00C205F4" w:rsidRPr="0040365E" w:rsidRDefault="00C205F4" w:rsidP="00CB5FAA">
      <w:pPr>
        <w:spacing w:after="0"/>
        <w:rPr>
          <w:rFonts w:ascii="Cambria" w:hAnsi="Cambria" w:cs="Arial"/>
          <w:sz w:val="24"/>
          <w:szCs w:val="24"/>
        </w:rPr>
      </w:pP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point of view:</w:t>
      </w:r>
      <w:r w:rsidRPr="0040365E">
        <w:rPr>
          <w:rFonts w:ascii="Cambria" w:hAnsi="Cambria" w:cs="Arial"/>
          <w:sz w:val="24"/>
          <w:szCs w:val="24"/>
        </w:rPr>
        <w:t xml:space="preserve"> the relationship of the narrator to the story</w:t>
      </w:r>
    </w:p>
    <w:p w:rsidR="00C205F4" w:rsidRPr="0040365E" w:rsidRDefault="00C205F4" w:rsidP="00CB5FAA">
      <w:pPr>
        <w:numPr>
          <w:ilvl w:val="0"/>
          <w:numId w:val="1"/>
        </w:numPr>
        <w:spacing w:after="0" w:line="240" w:lineRule="auto"/>
        <w:rPr>
          <w:rFonts w:ascii="Cambria" w:hAnsi="Cambria" w:cs="Arial"/>
          <w:sz w:val="24"/>
          <w:szCs w:val="24"/>
        </w:rPr>
      </w:pPr>
      <w:r w:rsidRPr="0040365E">
        <w:rPr>
          <w:rFonts w:ascii="Cambria" w:hAnsi="Cambria" w:cs="Arial"/>
          <w:i/>
          <w:iCs/>
          <w:sz w:val="24"/>
          <w:szCs w:val="24"/>
        </w:rPr>
        <w:t>first person:</w:t>
      </w:r>
      <w:r w:rsidRPr="0040365E">
        <w:rPr>
          <w:rFonts w:ascii="Cambria" w:hAnsi="Cambria" w:cs="Arial"/>
          <w:sz w:val="24"/>
          <w:szCs w:val="24"/>
        </w:rPr>
        <w:t xml:space="preserve"> the narrator is one of the characters in the story</w:t>
      </w:r>
    </w:p>
    <w:p w:rsidR="00C205F4" w:rsidRPr="0040365E" w:rsidRDefault="00C205F4" w:rsidP="00CB5FAA">
      <w:pPr>
        <w:numPr>
          <w:ilvl w:val="0"/>
          <w:numId w:val="1"/>
        </w:numPr>
        <w:spacing w:after="0" w:line="240" w:lineRule="auto"/>
        <w:rPr>
          <w:rFonts w:ascii="Cambria" w:hAnsi="Cambria" w:cs="Arial"/>
          <w:sz w:val="24"/>
          <w:szCs w:val="24"/>
        </w:rPr>
      </w:pPr>
      <w:r w:rsidRPr="0040365E">
        <w:rPr>
          <w:rFonts w:ascii="Cambria" w:hAnsi="Cambria" w:cs="Arial"/>
          <w:i/>
          <w:iCs/>
          <w:sz w:val="24"/>
          <w:szCs w:val="24"/>
        </w:rPr>
        <w:t xml:space="preserve">third person: </w:t>
      </w:r>
      <w:r w:rsidRPr="0040365E">
        <w:rPr>
          <w:rFonts w:ascii="Cambria" w:hAnsi="Cambria" w:cs="Arial"/>
          <w:sz w:val="24"/>
          <w:szCs w:val="24"/>
        </w:rPr>
        <w:t>the narrator is not a character in the story</w:t>
      </w:r>
    </w:p>
    <w:p w:rsidR="00C205F4" w:rsidRPr="0040365E" w:rsidRDefault="00C205F4" w:rsidP="00CB5FAA">
      <w:pPr>
        <w:numPr>
          <w:ilvl w:val="1"/>
          <w:numId w:val="1"/>
        </w:numPr>
        <w:spacing w:after="0" w:line="240" w:lineRule="auto"/>
        <w:rPr>
          <w:rFonts w:ascii="Cambria" w:hAnsi="Cambria" w:cs="Arial"/>
          <w:sz w:val="24"/>
          <w:szCs w:val="24"/>
        </w:rPr>
      </w:pPr>
      <w:r w:rsidRPr="0040365E">
        <w:rPr>
          <w:rFonts w:ascii="Cambria" w:hAnsi="Cambria" w:cs="Arial"/>
          <w:i/>
          <w:iCs/>
          <w:sz w:val="24"/>
          <w:szCs w:val="24"/>
        </w:rPr>
        <w:t>limited third person:</w:t>
      </w:r>
      <w:r w:rsidRPr="0040365E">
        <w:rPr>
          <w:rFonts w:ascii="Cambria" w:hAnsi="Cambria" w:cs="Arial"/>
          <w:sz w:val="24"/>
          <w:szCs w:val="24"/>
        </w:rPr>
        <w:t xml:space="preserve"> the narrator tells the thoughts of only one character</w:t>
      </w:r>
    </w:p>
    <w:p w:rsidR="00C205F4" w:rsidRPr="0040365E" w:rsidRDefault="00C205F4" w:rsidP="00CB5FAA">
      <w:pPr>
        <w:numPr>
          <w:ilvl w:val="1"/>
          <w:numId w:val="1"/>
        </w:numPr>
        <w:spacing w:after="0" w:line="240" w:lineRule="auto"/>
        <w:rPr>
          <w:rFonts w:ascii="Cambria" w:hAnsi="Cambria" w:cs="Arial"/>
          <w:sz w:val="24"/>
          <w:szCs w:val="24"/>
        </w:rPr>
      </w:pPr>
      <w:r w:rsidRPr="0040365E">
        <w:rPr>
          <w:rFonts w:ascii="Cambria" w:hAnsi="Cambria" w:cs="Arial"/>
          <w:i/>
          <w:iCs/>
          <w:sz w:val="24"/>
          <w:szCs w:val="24"/>
        </w:rPr>
        <w:t>omniscient third person:</w:t>
      </w:r>
      <w:r w:rsidRPr="0040365E">
        <w:rPr>
          <w:rFonts w:ascii="Cambria" w:hAnsi="Cambria" w:cs="Arial"/>
          <w:sz w:val="24"/>
          <w:szCs w:val="24"/>
        </w:rPr>
        <w:t xml:space="preserve"> the narrator "knows everything" </w:t>
      </w:r>
      <w:r w:rsidRPr="0040365E">
        <w:rPr>
          <w:rFonts w:ascii="Cambria" w:hAnsi="Cambria" w:cs="Arial"/>
          <w:sz w:val="24"/>
          <w:szCs w:val="24"/>
        </w:rPr>
        <w:noBreakHyphen/>
      </w:r>
      <w:r w:rsidRPr="0040365E">
        <w:rPr>
          <w:rFonts w:ascii="Cambria" w:hAnsi="Cambria" w:cs="Arial"/>
          <w:sz w:val="24"/>
          <w:szCs w:val="24"/>
        </w:rPr>
        <w:noBreakHyphen/>
        <w:t xml:space="preserve"> tell the thoughts of more than one character in the story</w:t>
      </w:r>
    </w:p>
    <w:p w:rsidR="00C205F4" w:rsidRPr="0040365E" w:rsidRDefault="00C205F4" w:rsidP="00CB5FAA">
      <w:pPr>
        <w:spacing w:after="0"/>
        <w:rPr>
          <w:rFonts w:ascii="Cambria" w:hAnsi="Cambria" w:cs="Arial"/>
          <w:sz w:val="24"/>
          <w:szCs w:val="24"/>
        </w:rPr>
      </w:pPr>
    </w:p>
    <w:p w:rsidR="00C205F4" w:rsidRPr="0040365E" w:rsidRDefault="00C205F4" w:rsidP="00CB5FAA">
      <w:pPr>
        <w:spacing w:after="0"/>
        <w:rPr>
          <w:rFonts w:ascii="Cambria" w:hAnsi="Cambria" w:cs="Arial"/>
          <w:b/>
          <w:bCs/>
          <w:sz w:val="24"/>
          <w:szCs w:val="24"/>
        </w:rPr>
      </w:pPr>
      <w:r w:rsidRPr="0040365E">
        <w:rPr>
          <w:rFonts w:ascii="Cambria" w:hAnsi="Cambria" w:cs="Arial"/>
          <w:b/>
          <w:bCs/>
          <w:sz w:val="24"/>
          <w:szCs w:val="24"/>
        </w:rPr>
        <w:t>character types:</w:t>
      </w:r>
    </w:p>
    <w:p w:rsidR="00C205F4" w:rsidRPr="0040365E" w:rsidRDefault="00C205F4" w:rsidP="00CB5FAA">
      <w:pPr>
        <w:numPr>
          <w:ilvl w:val="0"/>
          <w:numId w:val="2"/>
        </w:numPr>
        <w:spacing w:after="0" w:line="240" w:lineRule="auto"/>
        <w:rPr>
          <w:rFonts w:ascii="Cambria" w:hAnsi="Cambria" w:cs="Arial"/>
          <w:sz w:val="24"/>
          <w:szCs w:val="24"/>
        </w:rPr>
      </w:pPr>
      <w:r w:rsidRPr="0040365E">
        <w:rPr>
          <w:rFonts w:ascii="Cambria" w:hAnsi="Cambria" w:cs="Arial"/>
          <w:i/>
          <w:iCs/>
          <w:sz w:val="24"/>
          <w:szCs w:val="24"/>
        </w:rPr>
        <w:t>stereotype (flat):</w:t>
      </w:r>
      <w:r w:rsidRPr="0040365E">
        <w:rPr>
          <w:rFonts w:ascii="Cambria" w:hAnsi="Cambria" w:cs="Arial"/>
          <w:sz w:val="24"/>
          <w:szCs w:val="24"/>
        </w:rPr>
        <w:t xml:space="preserve"> a character who reveals only one personality trait</w:t>
      </w:r>
    </w:p>
    <w:p w:rsidR="00C205F4" w:rsidRPr="0040365E" w:rsidRDefault="00C205F4" w:rsidP="00CB5FAA">
      <w:pPr>
        <w:numPr>
          <w:ilvl w:val="0"/>
          <w:numId w:val="2"/>
        </w:numPr>
        <w:spacing w:after="0" w:line="240" w:lineRule="auto"/>
        <w:rPr>
          <w:rFonts w:ascii="Cambria" w:hAnsi="Cambria" w:cs="Arial"/>
          <w:sz w:val="24"/>
          <w:szCs w:val="24"/>
        </w:rPr>
      </w:pPr>
      <w:r w:rsidRPr="0040365E">
        <w:rPr>
          <w:rFonts w:ascii="Cambria" w:hAnsi="Cambria" w:cs="Arial"/>
          <w:i/>
          <w:iCs/>
          <w:sz w:val="24"/>
          <w:szCs w:val="24"/>
        </w:rPr>
        <w:t>unique (round)</w:t>
      </w:r>
      <w:r w:rsidRPr="0040365E">
        <w:rPr>
          <w:rFonts w:ascii="Cambria" w:hAnsi="Cambria" w:cs="Arial"/>
          <w:sz w:val="24"/>
          <w:szCs w:val="24"/>
        </w:rPr>
        <w:t>: a character who shows varied and contradictory traits</w:t>
      </w:r>
    </w:p>
    <w:p w:rsidR="00C205F4" w:rsidRPr="0040365E" w:rsidRDefault="00C205F4" w:rsidP="00CB5FAA">
      <w:pPr>
        <w:numPr>
          <w:ilvl w:val="0"/>
          <w:numId w:val="2"/>
        </w:numPr>
        <w:spacing w:after="0" w:line="240" w:lineRule="auto"/>
        <w:rPr>
          <w:rFonts w:ascii="Cambria" w:hAnsi="Cambria" w:cs="Arial"/>
          <w:sz w:val="24"/>
          <w:szCs w:val="24"/>
        </w:rPr>
      </w:pPr>
      <w:r w:rsidRPr="0040365E">
        <w:rPr>
          <w:rFonts w:ascii="Cambria" w:hAnsi="Cambria" w:cs="Arial"/>
          <w:i/>
          <w:iCs/>
          <w:sz w:val="24"/>
          <w:szCs w:val="24"/>
        </w:rPr>
        <w:t>static:</w:t>
      </w:r>
      <w:r w:rsidRPr="0040365E">
        <w:rPr>
          <w:rFonts w:ascii="Cambria" w:hAnsi="Cambria" w:cs="Arial"/>
          <w:sz w:val="24"/>
          <w:szCs w:val="24"/>
        </w:rPr>
        <w:t xml:space="preserve"> a character who does not change during the story </w:t>
      </w:r>
    </w:p>
    <w:p w:rsidR="00C205F4" w:rsidRPr="0040365E" w:rsidRDefault="00C205F4" w:rsidP="00CB5FAA">
      <w:pPr>
        <w:numPr>
          <w:ilvl w:val="0"/>
          <w:numId w:val="2"/>
        </w:numPr>
        <w:spacing w:after="0" w:line="240" w:lineRule="auto"/>
        <w:rPr>
          <w:rFonts w:ascii="Cambria" w:hAnsi="Cambria" w:cs="Arial"/>
          <w:sz w:val="24"/>
          <w:szCs w:val="24"/>
        </w:rPr>
      </w:pPr>
      <w:r w:rsidRPr="0040365E">
        <w:rPr>
          <w:rFonts w:ascii="Cambria" w:hAnsi="Cambria" w:cs="Arial"/>
          <w:i/>
          <w:iCs/>
          <w:sz w:val="24"/>
          <w:szCs w:val="24"/>
        </w:rPr>
        <w:t>dynamic:</w:t>
      </w:r>
      <w:r w:rsidRPr="0040365E">
        <w:rPr>
          <w:rFonts w:ascii="Cambria" w:hAnsi="Cambria" w:cs="Arial"/>
          <w:sz w:val="24"/>
          <w:szCs w:val="24"/>
        </w:rPr>
        <w:t xml:space="preserve"> a character who changes during the story</w:t>
      </w:r>
    </w:p>
    <w:p w:rsidR="00C205F4" w:rsidRPr="0040365E" w:rsidRDefault="00C205F4" w:rsidP="00CB5FAA">
      <w:pPr>
        <w:spacing w:after="0"/>
        <w:rPr>
          <w:rFonts w:ascii="Cambria" w:hAnsi="Cambria" w:cs="Arial"/>
          <w:i/>
          <w:iCs/>
          <w:sz w:val="24"/>
          <w:szCs w:val="24"/>
        </w:rPr>
      </w:pPr>
    </w:p>
    <w:p w:rsidR="00C205F4" w:rsidRPr="0040365E" w:rsidRDefault="00C205F4" w:rsidP="00CB5FAA">
      <w:pPr>
        <w:spacing w:after="0"/>
        <w:rPr>
          <w:rFonts w:ascii="Cambria" w:hAnsi="Cambria" w:cs="Arial"/>
          <w:sz w:val="24"/>
          <w:szCs w:val="24"/>
        </w:rPr>
      </w:pPr>
      <w:r w:rsidRPr="0040365E">
        <w:rPr>
          <w:rFonts w:ascii="Cambria" w:hAnsi="Cambria" w:cs="Arial"/>
          <w:b/>
          <w:bCs/>
          <w:sz w:val="24"/>
          <w:szCs w:val="24"/>
        </w:rPr>
        <w:t xml:space="preserve">characterization:  </w:t>
      </w:r>
      <w:r w:rsidRPr="0040365E">
        <w:rPr>
          <w:rFonts w:ascii="Cambria" w:hAnsi="Cambria" w:cs="Arial"/>
          <w:sz w:val="24"/>
          <w:szCs w:val="24"/>
        </w:rPr>
        <w:t>the way an author presents the character</w:t>
      </w:r>
    </w:p>
    <w:p w:rsidR="00C205F4" w:rsidRPr="0040365E" w:rsidRDefault="00C205F4" w:rsidP="00CB5FAA">
      <w:pPr>
        <w:numPr>
          <w:ilvl w:val="0"/>
          <w:numId w:val="3"/>
        </w:numPr>
        <w:spacing w:after="0" w:line="240" w:lineRule="auto"/>
        <w:rPr>
          <w:rFonts w:ascii="Cambria" w:hAnsi="Cambria" w:cs="Arial"/>
          <w:sz w:val="24"/>
          <w:szCs w:val="24"/>
        </w:rPr>
      </w:pPr>
      <w:r>
        <w:rPr>
          <w:rFonts w:ascii="Cambria" w:hAnsi="Cambria" w:cs="Arial"/>
          <w:b/>
          <w:bCs/>
          <w:sz w:val="24"/>
          <w:szCs w:val="24"/>
        </w:rPr>
        <w:t>d</w:t>
      </w:r>
      <w:r w:rsidRPr="0040365E">
        <w:rPr>
          <w:rFonts w:ascii="Cambria" w:hAnsi="Cambria" w:cs="Arial"/>
          <w:b/>
          <w:bCs/>
          <w:sz w:val="24"/>
          <w:szCs w:val="24"/>
        </w:rPr>
        <w:t>irect characterization:</w:t>
      </w:r>
      <w:r w:rsidRPr="0040365E">
        <w:rPr>
          <w:rFonts w:ascii="Cambria" w:hAnsi="Cambria" w:cs="Arial"/>
          <w:sz w:val="24"/>
          <w:szCs w:val="24"/>
        </w:rPr>
        <w:t xml:space="preserve"> when the author tells you what the character is like</w:t>
      </w:r>
    </w:p>
    <w:p w:rsidR="00C205F4" w:rsidRPr="0040365E" w:rsidRDefault="00C205F4" w:rsidP="00CB5FAA">
      <w:pPr>
        <w:numPr>
          <w:ilvl w:val="0"/>
          <w:numId w:val="3"/>
        </w:numPr>
        <w:spacing w:after="0" w:line="240" w:lineRule="auto"/>
        <w:rPr>
          <w:rFonts w:ascii="Cambria" w:hAnsi="Cambria" w:cs="Arial"/>
          <w:sz w:val="24"/>
          <w:szCs w:val="24"/>
        </w:rPr>
      </w:pPr>
      <w:r>
        <w:rPr>
          <w:rFonts w:ascii="Cambria" w:hAnsi="Cambria" w:cs="Arial"/>
          <w:b/>
          <w:bCs/>
          <w:sz w:val="24"/>
          <w:szCs w:val="24"/>
        </w:rPr>
        <w:t>i</w:t>
      </w:r>
      <w:r w:rsidRPr="0040365E">
        <w:rPr>
          <w:rFonts w:ascii="Cambria" w:hAnsi="Cambria" w:cs="Arial"/>
          <w:b/>
          <w:bCs/>
          <w:sz w:val="24"/>
          <w:szCs w:val="24"/>
        </w:rPr>
        <w:t>ndirect characterization:</w:t>
      </w:r>
      <w:r w:rsidRPr="0040365E">
        <w:rPr>
          <w:rFonts w:ascii="Cambria" w:hAnsi="Cambria" w:cs="Arial"/>
          <w:sz w:val="24"/>
          <w:szCs w:val="24"/>
        </w:rPr>
        <w:t xml:space="preserve"> when the author allow the reader to draw conclusions about the characters</w:t>
      </w:r>
    </w:p>
    <w:p w:rsidR="00C205F4" w:rsidRPr="0040365E" w:rsidRDefault="00C205F4" w:rsidP="00CB5FAA">
      <w:pPr>
        <w:spacing w:after="0"/>
        <w:rPr>
          <w:rFonts w:ascii="Cambria" w:hAnsi="Cambria" w:cs="Arial"/>
          <w:sz w:val="24"/>
          <w:szCs w:val="24"/>
        </w:rPr>
      </w:pPr>
    </w:p>
    <w:p w:rsidR="00C205F4" w:rsidRPr="0040365E" w:rsidRDefault="00C205F4" w:rsidP="00CB5FAA">
      <w:pPr>
        <w:spacing w:after="0"/>
        <w:rPr>
          <w:rFonts w:ascii="Cambria" w:hAnsi="Cambria" w:cs="Arial Narrow"/>
          <w:sz w:val="24"/>
          <w:szCs w:val="24"/>
        </w:rPr>
      </w:pPr>
      <w:r w:rsidRPr="0040365E">
        <w:rPr>
          <w:rFonts w:ascii="Cambria" w:hAnsi="Cambria" w:cs="Arial Narrow"/>
          <w:b/>
          <w:bCs/>
          <w:sz w:val="24"/>
          <w:szCs w:val="24"/>
        </w:rPr>
        <w:t xml:space="preserve">internal conflict: </w:t>
      </w:r>
      <w:r w:rsidRPr="0040365E">
        <w:rPr>
          <w:rFonts w:ascii="Cambria" w:hAnsi="Cambria" w:cs="Arial Narrow"/>
          <w:sz w:val="24"/>
          <w:szCs w:val="24"/>
        </w:rPr>
        <w:t>A character has trouble deciding what to do in a particular situation.</w:t>
      </w:r>
    </w:p>
    <w:p w:rsidR="00C205F4" w:rsidRPr="0040365E" w:rsidRDefault="00C205F4" w:rsidP="00CB5FAA">
      <w:pPr>
        <w:spacing w:after="0"/>
        <w:rPr>
          <w:rFonts w:ascii="Cambria" w:hAnsi="Cambria" w:cs="Arial Narrow"/>
          <w:sz w:val="24"/>
          <w:szCs w:val="24"/>
        </w:rPr>
      </w:pPr>
      <w:r w:rsidRPr="0040365E">
        <w:rPr>
          <w:rFonts w:ascii="Cambria" w:hAnsi="Cambria" w:cs="Arial Narrow"/>
          <w:b/>
          <w:bCs/>
          <w:sz w:val="24"/>
          <w:szCs w:val="24"/>
        </w:rPr>
        <w:t>external</w:t>
      </w:r>
      <w:r w:rsidRPr="0040365E">
        <w:rPr>
          <w:rFonts w:ascii="Cambria" w:hAnsi="Cambria" w:cs="Arial Narrow"/>
          <w:sz w:val="24"/>
          <w:szCs w:val="24"/>
        </w:rPr>
        <w:t xml:space="preserve"> </w:t>
      </w:r>
      <w:r w:rsidRPr="0040365E">
        <w:rPr>
          <w:rFonts w:ascii="Cambria" w:hAnsi="Cambria" w:cs="Arial Narrow"/>
          <w:b/>
          <w:bCs/>
          <w:sz w:val="24"/>
          <w:szCs w:val="24"/>
        </w:rPr>
        <w:t>conflict:</w:t>
      </w:r>
      <w:r w:rsidRPr="0040365E">
        <w:rPr>
          <w:rFonts w:ascii="Cambria" w:hAnsi="Cambria" w:cs="Arial Narrow"/>
          <w:sz w:val="24"/>
          <w:szCs w:val="24"/>
        </w:rPr>
        <w:t xml:space="preserve"> Outside forces dictate a character’s actions.</w:t>
      </w:r>
    </w:p>
    <w:p w:rsidR="00C205F4" w:rsidRPr="0040365E" w:rsidRDefault="00C205F4" w:rsidP="00CB5FAA">
      <w:pPr>
        <w:spacing w:after="0"/>
        <w:rPr>
          <w:rFonts w:ascii="Cambria" w:hAnsi="Cambria" w:cs="Arial Narrow"/>
          <w:sz w:val="24"/>
          <w:szCs w:val="24"/>
        </w:rPr>
      </w:pPr>
    </w:p>
    <w:p w:rsidR="00C205F4" w:rsidRPr="0040365E" w:rsidRDefault="00C205F4" w:rsidP="00CB5FAA">
      <w:pPr>
        <w:spacing w:after="0"/>
        <w:rPr>
          <w:rFonts w:ascii="Cambria" w:hAnsi="Cambria" w:cs="Arial"/>
          <w:sz w:val="24"/>
          <w:szCs w:val="24"/>
        </w:rPr>
      </w:pPr>
      <w:r w:rsidRPr="0040365E">
        <w:rPr>
          <w:rFonts w:ascii="Cambria" w:hAnsi="Cambria" w:cs="Arial"/>
          <w:b/>
          <w:sz w:val="24"/>
          <w:szCs w:val="24"/>
        </w:rPr>
        <w:t>verisimilitude:</w:t>
      </w:r>
      <w:r w:rsidRPr="0040365E">
        <w:rPr>
          <w:rFonts w:ascii="Cambria" w:hAnsi="Cambria" w:cs="Arial"/>
          <w:sz w:val="24"/>
          <w:szCs w:val="24"/>
        </w:rPr>
        <w:t xml:space="preserve">  the appearance of being true or real.  The degree to which a writer faithfully </w:t>
      </w:r>
    </w:p>
    <w:p w:rsidR="00C205F4" w:rsidRPr="0040365E" w:rsidRDefault="00C205F4" w:rsidP="00CB5FAA">
      <w:pPr>
        <w:spacing w:after="0"/>
        <w:ind w:left="1440" w:firstLine="720"/>
        <w:rPr>
          <w:rFonts w:ascii="Cambria" w:hAnsi="Cambria" w:cs="Arial"/>
          <w:sz w:val="24"/>
          <w:szCs w:val="24"/>
        </w:rPr>
      </w:pPr>
      <w:r w:rsidRPr="0040365E">
        <w:rPr>
          <w:rFonts w:ascii="Cambria" w:hAnsi="Cambria" w:cs="Arial"/>
          <w:sz w:val="24"/>
          <w:szCs w:val="24"/>
        </w:rPr>
        <w:t>creates a semblance (impression) of truth.</w:t>
      </w:r>
    </w:p>
    <w:p w:rsidR="00C205F4" w:rsidRPr="0040365E" w:rsidRDefault="00C205F4" w:rsidP="00CB5FAA">
      <w:pPr>
        <w:spacing w:after="0"/>
        <w:rPr>
          <w:rFonts w:ascii="Cambria" w:hAnsi="Cambria"/>
          <w:sz w:val="24"/>
          <w:szCs w:val="24"/>
        </w:rPr>
      </w:pPr>
    </w:p>
    <w:p w:rsidR="00C205F4" w:rsidRPr="00BB2105" w:rsidRDefault="00C205F4" w:rsidP="00CB5FAA">
      <w:pPr>
        <w:spacing w:after="0"/>
        <w:rPr>
          <w:rFonts w:ascii="Cambria" w:hAnsi="Cambria"/>
          <w:sz w:val="24"/>
          <w:szCs w:val="24"/>
        </w:rPr>
      </w:pPr>
      <w:r w:rsidRPr="00BB2105">
        <w:rPr>
          <w:rFonts w:ascii="Cambria" w:hAnsi="Cambria"/>
          <w:b/>
          <w:sz w:val="24"/>
          <w:szCs w:val="24"/>
        </w:rPr>
        <w:t xml:space="preserve">theme: </w:t>
      </w:r>
      <w:r w:rsidRPr="00BB2105">
        <w:rPr>
          <w:rFonts w:ascii="Cambria" w:hAnsi="Cambria"/>
          <w:sz w:val="24"/>
          <w:szCs w:val="24"/>
        </w:rPr>
        <w:t>the main idea of a literary work</w:t>
      </w:r>
    </w:p>
    <w:p w:rsidR="00C205F4" w:rsidRPr="00BB2105" w:rsidRDefault="00C205F4" w:rsidP="00CB5FAA">
      <w:pPr>
        <w:spacing w:after="0"/>
        <w:rPr>
          <w:rFonts w:ascii="Cambria" w:hAnsi="Cambria"/>
          <w:sz w:val="24"/>
          <w:szCs w:val="24"/>
        </w:rPr>
      </w:pPr>
    </w:p>
    <w:p w:rsidR="00C205F4" w:rsidRPr="00BB2105" w:rsidRDefault="00C205F4" w:rsidP="00CB5FAA">
      <w:pPr>
        <w:spacing w:after="0"/>
        <w:rPr>
          <w:rFonts w:ascii="Cambria" w:hAnsi="Cambria"/>
          <w:sz w:val="24"/>
          <w:szCs w:val="24"/>
        </w:rPr>
      </w:pPr>
      <w:r w:rsidRPr="00BB2105">
        <w:rPr>
          <w:rFonts w:ascii="Cambria" w:hAnsi="Cambria"/>
          <w:b/>
          <w:sz w:val="24"/>
          <w:szCs w:val="24"/>
        </w:rPr>
        <w:t>tone:</w:t>
      </w:r>
      <w:r w:rsidRPr="00BB2105">
        <w:rPr>
          <w:rFonts w:ascii="Cambria" w:hAnsi="Cambria"/>
          <w:sz w:val="24"/>
          <w:szCs w:val="24"/>
        </w:rPr>
        <w:t xml:space="preserve"> the attitude taken by the speaker toward material in the poem (an adjective)  </w:t>
      </w:r>
      <w:r w:rsidRPr="00BB2105">
        <w:rPr>
          <w:rFonts w:ascii="Cambria" w:hAnsi="Cambria"/>
          <w:sz w:val="24"/>
          <w:szCs w:val="24"/>
        </w:rPr>
        <w:br/>
        <w:t xml:space="preserve">            ex: sarcastic, angry, joyful, light-hearted, pensive, introspective, bitter, serious, sorrowful,        </w:t>
      </w:r>
    </w:p>
    <w:p w:rsidR="00C205F4" w:rsidRPr="00BB2105" w:rsidRDefault="00C205F4" w:rsidP="00CB5FAA">
      <w:pPr>
        <w:spacing w:after="0"/>
        <w:rPr>
          <w:rFonts w:ascii="Cambria" w:hAnsi="Cambria"/>
          <w:sz w:val="24"/>
          <w:szCs w:val="24"/>
        </w:rPr>
      </w:pPr>
      <w:r w:rsidRPr="00BB2105">
        <w:rPr>
          <w:rFonts w:ascii="Cambria" w:hAnsi="Cambria"/>
          <w:sz w:val="24"/>
          <w:szCs w:val="24"/>
        </w:rPr>
        <w:t xml:space="preserve">            hopeful, eager, meditative, etc.</w:t>
      </w:r>
    </w:p>
    <w:p w:rsidR="00C205F4" w:rsidRPr="0040365E" w:rsidRDefault="00C205F4" w:rsidP="00C205F4">
      <w:pPr>
        <w:rPr>
          <w:rFonts w:ascii="Cambria" w:hAnsi="Cambria"/>
          <w:b/>
          <w:sz w:val="24"/>
          <w:szCs w:val="24"/>
        </w:rPr>
      </w:pPr>
    </w:p>
    <w:tbl>
      <w:tblPr>
        <w:tblStyle w:val="TableGrid"/>
        <w:tblW w:w="0" w:type="auto"/>
        <w:jc w:val="center"/>
        <w:tblLook w:val="04A0" w:firstRow="1" w:lastRow="0" w:firstColumn="1" w:lastColumn="0" w:noHBand="0" w:noVBand="1"/>
      </w:tblPr>
      <w:tblGrid>
        <w:gridCol w:w="580"/>
        <w:gridCol w:w="1393"/>
        <w:gridCol w:w="4435"/>
        <w:gridCol w:w="3577"/>
      </w:tblGrid>
      <w:tr w:rsidR="00C205F4" w:rsidTr="00CB5FAA">
        <w:trPr>
          <w:jc w:val="center"/>
        </w:trPr>
        <w:tc>
          <w:tcPr>
            <w:tcW w:w="9985" w:type="dxa"/>
            <w:gridSpan w:val="4"/>
          </w:tcPr>
          <w:p w:rsidR="00C205F4" w:rsidRPr="00514E6C" w:rsidRDefault="00C205F4" w:rsidP="00514E6C">
            <w:pPr>
              <w:jc w:val="center"/>
              <w:rPr>
                <w:b/>
              </w:rPr>
            </w:pPr>
            <w:r w:rsidRPr="00514E6C">
              <w:rPr>
                <w:b/>
                <w:i/>
              </w:rPr>
              <w:lastRenderedPageBreak/>
              <w:t>The Things They Carried</w:t>
            </w:r>
            <w:r>
              <w:rPr>
                <w:b/>
              </w:rPr>
              <w:t>: analysis</w:t>
            </w:r>
          </w:p>
        </w:tc>
      </w:tr>
      <w:tr w:rsidR="00C205F4" w:rsidTr="00CB5FAA">
        <w:trPr>
          <w:jc w:val="center"/>
        </w:trPr>
        <w:tc>
          <w:tcPr>
            <w:tcW w:w="580" w:type="dxa"/>
          </w:tcPr>
          <w:p w:rsidR="00C205F4" w:rsidRPr="00514E6C" w:rsidRDefault="00C205F4" w:rsidP="00514E6C">
            <w:pPr>
              <w:jc w:val="center"/>
              <w:rPr>
                <w:b/>
                <w:i/>
              </w:rPr>
            </w:pPr>
            <w:r>
              <w:rPr>
                <w:b/>
                <w:i/>
              </w:rPr>
              <w:t>oral</w:t>
            </w:r>
          </w:p>
        </w:tc>
        <w:tc>
          <w:tcPr>
            <w:tcW w:w="1393" w:type="dxa"/>
          </w:tcPr>
          <w:p w:rsidR="00C205F4" w:rsidRPr="00514E6C" w:rsidRDefault="00C205F4" w:rsidP="00514E6C">
            <w:pPr>
              <w:jc w:val="center"/>
              <w:rPr>
                <w:b/>
                <w:i/>
              </w:rPr>
            </w:pPr>
            <w:r w:rsidRPr="00514E6C">
              <w:rPr>
                <w:b/>
                <w:i/>
              </w:rPr>
              <w:t>story</w:t>
            </w:r>
          </w:p>
        </w:tc>
        <w:tc>
          <w:tcPr>
            <w:tcW w:w="4435" w:type="dxa"/>
          </w:tcPr>
          <w:p w:rsidR="00C205F4" w:rsidRPr="00514E6C" w:rsidRDefault="00C205F4" w:rsidP="00514E6C">
            <w:pPr>
              <w:jc w:val="center"/>
              <w:rPr>
                <w:b/>
                <w:i/>
              </w:rPr>
            </w:pPr>
            <w:r>
              <w:rPr>
                <w:b/>
                <w:i/>
              </w:rPr>
              <w:t>central idea</w:t>
            </w:r>
          </w:p>
        </w:tc>
        <w:tc>
          <w:tcPr>
            <w:tcW w:w="3577" w:type="dxa"/>
          </w:tcPr>
          <w:p w:rsidR="00C205F4" w:rsidRPr="00514E6C" w:rsidRDefault="00C205F4" w:rsidP="00514E6C">
            <w:pPr>
              <w:jc w:val="center"/>
              <w:rPr>
                <w:b/>
                <w:i/>
              </w:rPr>
            </w:pPr>
            <w:r>
              <w:rPr>
                <w:b/>
                <w:i/>
              </w:rPr>
              <w:t>writing strategy</w:t>
            </w:r>
          </w:p>
        </w:tc>
      </w:tr>
      <w:tr w:rsidR="00C205F4" w:rsidTr="00CB5FAA">
        <w:trPr>
          <w:trHeight w:val="1728"/>
          <w:jc w:val="center"/>
        </w:trPr>
        <w:tc>
          <w:tcPr>
            <w:tcW w:w="580" w:type="dxa"/>
            <w:shd w:val="clear" w:color="auto" w:fill="A6A6A6" w:themeFill="background1" w:themeFillShade="A6"/>
          </w:tcPr>
          <w:p w:rsidR="00C205F4" w:rsidRPr="00514E6C" w:rsidRDefault="00C205F4" w:rsidP="00514E6C">
            <w:pPr>
              <w:jc w:val="center"/>
              <w:rPr>
                <w:b/>
                <w:i/>
              </w:rPr>
            </w:pPr>
          </w:p>
        </w:tc>
        <w:tc>
          <w:tcPr>
            <w:tcW w:w="1393" w:type="dxa"/>
            <w:vAlign w:val="center"/>
          </w:tcPr>
          <w:p w:rsidR="00C205F4" w:rsidRPr="00514E6C" w:rsidRDefault="00C205F4" w:rsidP="00514E6C">
            <w:pPr>
              <w:jc w:val="center"/>
              <w:rPr>
                <w:b/>
                <w:i/>
              </w:rPr>
            </w:pPr>
            <w:r w:rsidRPr="00514E6C">
              <w:rPr>
                <w:b/>
                <w:i/>
              </w:rPr>
              <w:t>The Things They Carried</w:t>
            </w:r>
          </w:p>
        </w:tc>
        <w:tc>
          <w:tcPr>
            <w:tcW w:w="4435" w:type="dxa"/>
          </w:tcPr>
          <w:p w:rsidR="00C205F4" w:rsidRDefault="00C205F4"/>
        </w:tc>
        <w:tc>
          <w:tcPr>
            <w:tcW w:w="3577" w:type="dxa"/>
          </w:tcPr>
          <w:p w:rsidR="00C205F4" w:rsidRDefault="00C205F4"/>
        </w:tc>
      </w:tr>
      <w:tr w:rsidR="00C205F4" w:rsidTr="00CB5FAA">
        <w:trPr>
          <w:trHeight w:val="1728"/>
          <w:jc w:val="center"/>
        </w:trPr>
        <w:tc>
          <w:tcPr>
            <w:tcW w:w="580" w:type="dxa"/>
            <w:shd w:val="clear" w:color="auto" w:fill="A6A6A6" w:themeFill="background1" w:themeFillShade="A6"/>
          </w:tcPr>
          <w:p w:rsidR="00C205F4" w:rsidRDefault="00C205F4" w:rsidP="00514E6C">
            <w:pPr>
              <w:jc w:val="center"/>
              <w:rPr>
                <w:b/>
                <w:i/>
              </w:rPr>
            </w:pPr>
          </w:p>
        </w:tc>
        <w:tc>
          <w:tcPr>
            <w:tcW w:w="1393" w:type="dxa"/>
            <w:vAlign w:val="center"/>
          </w:tcPr>
          <w:p w:rsidR="00C205F4" w:rsidRPr="00514E6C" w:rsidRDefault="00C205F4" w:rsidP="00514E6C">
            <w:pPr>
              <w:jc w:val="center"/>
              <w:rPr>
                <w:b/>
                <w:i/>
              </w:rPr>
            </w:pPr>
            <w:r>
              <w:rPr>
                <w:b/>
                <w:i/>
              </w:rPr>
              <w:t>Love</w:t>
            </w:r>
          </w:p>
        </w:tc>
        <w:tc>
          <w:tcPr>
            <w:tcW w:w="4435" w:type="dxa"/>
          </w:tcPr>
          <w:p w:rsidR="00C205F4" w:rsidRDefault="00C205F4"/>
        </w:tc>
        <w:tc>
          <w:tcPr>
            <w:tcW w:w="3577" w:type="dxa"/>
          </w:tcPr>
          <w:p w:rsidR="00C205F4" w:rsidRDefault="00C205F4"/>
        </w:tc>
      </w:tr>
      <w:tr w:rsidR="00C205F4" w:rsidTr="00CB5FAA">
        <w:trPr>
          <w:trHeight w:val="1728"/>
          <w:jc w:val="center"/>
        </w:trPr>
        <w:tc>
          <w:tcPr>
            <w:tcW w:w="580" w:type="dxa"/>
            <w:shd w:val="clear" w:color="auto" w:fill="A6A6A6" w:themeFill="background1" w:themeFillShade="A6"/>
          </w:tcPr>
          <w:p w:rsidR="00C205F4" w:rsidRDefault="00C205F4" w:rsidP="00514E6C">
            <w:pPr>
              <w:jc w:val="center"/>
              <w:rPr>
                <w:b/>
                <w:i/>
              </w:rPr>
            </w:pPr>
          </w:p>
        </w:tc>
        <w:tc>
          <w:tcPr>
            <w:tcW w:w="1393" w:type="dxa"/>
            <w:vAlign w:val="center"/>
          </w:tcPr>
          <w:p w:rsidR="00C205F4" w:rsidRPr="00514E6C" w:rsidRDefault="00C205F4" w:rsidP="00514E6C">
            <w:pPr>
              <w:jc w:val="center"/>
              <w:rPr>
                <w:b/>
                <w:i/>
              </w:rPr>
            </w:pPr>
            <w:r>
              <w:rPr>
                <w:b/>
                <w:i/>
              </w:rPr>
              <w:t>Spin</w:t>
            </w:r>
          </w:p>
        </w:tc>
        <w:tc>
          <w:tcPr>
            <w:tcW w:w="4435" w:type="dxa"/>
          </w:tcPr>
          <w:p w:rsidR="00C205F4" w:rsidRDefault="00C205F4"/>
        </w:tc>
        <w:tc>
          <w:tcPr>
            <w:tcW w:w="3577"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393" w:type="dxa"/>
            <w:vAlign w:val="center"/>
          </w:tcPr>
          <w:p w:rsidR="00C205F4" w:rsidRDefault="00C205F4" w:rsidP="00514E6C">
            <w:pPr>
              <w:jc w:val="center"/>
              <w:rPr>
                <w:b/>
                <w:i/>
              </w:rPr>
            </w:pPr>
            <w:r>
              <w:rPr>
                <w:b/>
                <w:i/>
              </w:rPr>
              <w:t>On the Rainy River</w:t>
            </w:r>
          </w:p>
        </w:tc>
        <w:tc>
          <w:tcPr>
            <w:tcW w:w="4435" w:type="dxa"/>
          </w:tcPr>
          <w:p w:rsidR="00C205F4" w:rsidRDefault="00C205F4"/>
        </w:tc>
        <w:tc>
          <w:tcPr>
            <w:tcW w:w="3577"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393" w:type="dxa"/>
            <w:vAlign w:val="center"/>
          </w:tcPr>
          <w:p w:rsidR="00C205F4" w:rsidRDefault="00C205F4" w:rsidP="00514E6C">
            <w:pPr>
              <w:jc w:val="center"/>
              <w:rPr>
                <w:b/>
                <w:i/>
              </w:rPr>
            </w:pPr>
            <w:r>
              <w:rPr>
                <w:b/>
                <w:i/>
              </w:rPr>
              <w:t>Enemies</w:t>
            </w:r>
          </w:p>
        </w:tc>
        <w:tc>
          <w:tcPr>
            <w:tcW w:w="4435" w:type="dxa"/>
          </w:tcPr>
          <w:p w:rsidR="00C205F4" w:rsidRDefault="00C205F4"/>
        </w:tc>
        <w:tc>
          <w:tcPr>
            <w:tcW w:w="3577"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393" w:type="dxa"/>
            <w:vAlign w:val="center"/>
          </w:tcPr>
          <w:p w:rsidR="00C205F4" w:rsidRDefault="00C205F4" w:rsidP="00514E6C">
            <w:pPr>
              <w:jc w:val="center"/>
              <w:rPr>
                <w:b/>
                <w:i/>
              </w:rPr>
            </w:pPr>
            <w:r>
              <w:rPr>
                <w:b/>
                <w:i/>
              </w:rPr>
              <w:t>Friends</w:t>
            </w:r>
          </w:p>
        </w:tc>
        <w:tc>
          <w:tcPr>
            <w:tcW w:w="4435" w:type="dxa"/>
          </w:tcPr>
          <w:p w:rsidR="00C205F4" w:rsidRDefault="00C205F4"/>
        </w:tc>
        <w:tc>
          <w:tcPr>
            <w:tcW w:w="3577"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393" w:type="dxa"/>
            <w:vAlign w:val="center"/>
          </w:tcPr>
          <w:p w:rsidR="00C205F4" w:rsidRDefault="00C205F4" w:rsidP="00514E6C">
            <w:pPr>
              <w:jc w:val="center"/>
              <w:rPr>
                <w:b/>
                <w:i/>
              </w:rPr>
            </w:pPr>
            <w:r>
              <w:rPr>
                <w:b/>
                <w:i/>
              </w:rPr>
              <w:t>How to Tell a True War Story</w:t>
            </w:r>
          </w:p>
        </w:tc>
        <w:tc>
          <w:tcPr>
            <w:tcW w:w="4435" w:type="dxa"/>
          </w:tcPr>
          <w:p w:rsidR="00C205F4" w:rsidRDefault="00C205F4"/>
        </w:tc>
        <w:tc>
          <w:tcPr>
            <w:tcW w:w="3577" w:type="dxa"/>
          </w:tcPr>
          <w:p w:rsidR="00C205F4" w:rsidRDefault="00C205F4"/>
        </w:tc>
      </w:tr>
    </w:tbl>
    <w:p w:rsidR="00514E6C" w:rsidRDefault="00514E6C">
      <w:r>
        <w:br w:type="page"/>
      </w:r>
    </w:p>
    <w:tbl>
      <w:tblPr>
        <w:tblStyle w:val="TableGrid"/>
        <w:tblW w:w="0" w:type="auto"/>
        <w:jc w:val="center"/>
        <w:tblLook w:val="04A0" w:firstRow="1" w:lastRow="0" w:firstColumn="1" w:lastColumn="0" w:noHBand="0" w:noVBand="1"/>
      </w:tblPr>
      <w:tblGrid>
        <w:gridCol w:w="580"/>
        <w:gridCol w:w="1419"/>
        <w:gridCol w:w="4420"/>
        <w:gridCol w:w="3386"/>
      </w:tblGrid>
      <w:tr w:rsidR="00C205F4" w:rsidTr="00CB5FAA">
        <w:trPr>
          <w:trHeight w:val="260"/>
          <w:jc w:val="center"/>
        </w:trPr>
        <w:tc>
          <w:tcPr>
            <w:tcW w:w="9805" w:type="dxa"/>
            <w:gridSpan w:val="4"/>
          </w:tcPr>
          <w:p w:rsidR="00C205F4" w:rsidRPr="00514E6C" w:rsidRDefault="00C205F4" w:rsidP="00514E6C">
            <w:pPr>
              <w:jc w:val="center"/>
              <w:rPr>
                <w:b/>
              </w:rPr>
            </w:pPr>
            <w:r w:rsidRPr="00514E6C">
              <w:rPr>
                <w:b/>
                <w:i/>
              </w:rPr>
              <w:lastRenderedPageBreak/>
              <w:t>The Things They Carried</w:t>
            </w:r>
            <w:r>
              <w:rPr>
                <w:b/>
              </w:rPr>
              <w:t>: analysis</w:t>
            </w:r>
          </w:p>
        </w:tc>
      </w:tr>
      <w:tr w:rsidR="00C205F4" w:rsidTr="00CB5FAA">
        <w:trPr>
          <w:trHeight w:val="242"/>
          <w:jc w:val="center"/>
        </w:trPr>
        <w:tc>
          <w:tcPr>
            <w:tcW w:w="580" w:type="dxa"/>
          </w:tcPr>
          <w:p w:rsidR="00C205F4" w:rsidRPr="00514E6C" w:rsidRDefault="00C205F4" w:rsidP="00514E6C">
            <w:pPr>
              <w:jc w:val="center"/>
              <w:rPr>
                <w:b/>
                <w:i/>
              </w:rPr>
            </w:pPr>
            <w:r>
              <w:rPr>
                <w:b/>
                <w:i/>
              </w:rPr>
              <w:t>oral</w:t>
            </w:r>
          </w:p>
        </w:tc>
        <w:tc>
          <w:tcPr>
            <w:tcW w:w="1419" w:type="dxa"/>
          </w:tcPr>
          <w:p w:rsidR="00C205F4" w:rsidRPr="00514E6C" w:rsidRDefault="00C205F4" w:rsidP="00514E6C">
            <w:pPr>
              <w:jc w:val="center"/>
              <w:rPr>
                <w:b/>
                <w:i/>
              </w:rPr>
            </w:pPr>
            <w:r w:rsidRPr="00514E6C">
              <w:rPr>
                <w:b/>
                <w:i/>
              </w:rPr>
              <w:t>story</w:t>
            </w:r>
          </w:p>
        </w:tc>
        <w:tc>
          <w:tcPr>
            <w:tcW w:w="4420" w:type="dxa"/>
          </w:tcPr>
          <w:p w:rsidR="00C205F4" w:rsidRPr="00514E6C" w:rsidRDefault="00C205F4" w:rsidP="00514E6C">
            <w:pPr>
              <w:jc w:val="center"/>
              <w:rPr>
                <w:b/>
                <w:i/>
              </w:rPr>
            </w:pPr>
            <w:r>
              <w:rPr>
                <w:b/>
                <w:i/>
              </w:rPr>
              <w:t>central idea</w:t>
            </w:r>
          </w:p>
        </w:tc>
        <w:tc>
          <w:tcPr>
            <w:tcW w:w="3386" w:type="dxa"/>
          </w:tcPr>
          <w:p w:rsidR="00C205F4" w:rsidRPr="00514E6C" w:rsidRDefault="00C205F4" w:rsidP="00514E6C">
            <w:pPr>
              <w:jc w:val="center"/>
              <w:rPr>
                <w:b/>
                <w:i/>
              </w:rPr>
            </w:pPr>
            <w:r>
              <w:rPr>
                <w:b/>
                <w:i/>
              </w:rPr>
              <w:t>writing strategy</w:t>
            </w:r>
          </w:p>
        </w:tc>
      </w:tr>
      <w:tr w:rsidR="00C205F4" w:rsidTr="00CB5FAA">
        <w:trPr>
          <w:trHeight w:val="1728"/>
          <w:jc w:val="center"/>
        </w:trPr>
        <w:tc>
          <w:tcPr>
            <w:tcW w:w="580" w:type="dxa"/>
          </w:tcPr>
          <w:p w:rsidR="00C205F4" w:rsidRDefault="00C205F4" w:rsidP="00514E6C">
            <w:pPr>
              <w:jc w:val="center"/>
              <w:rPr>
                <w:b/>
                <w:i/>
              </w:rPr>
            </w:pPr>
          </w:p>
        </w:tc>
        <w:tc>
          <w:tcPr>
            <w:tcW w:w="1419" w:type="dxa"/>
            <w:vAlign w:val="center"/>
          </w:tcPr>
          <w:p w:rsidR="00C205F4" w:rsidRDefault="00C205F4" w:rsidP="00514E6C">
            <w:pPr>
              <w:jc w:val="center"/>
              <w:rPr>
                <w:b/>
                <w:i/>
              </w:rPr>
            </w:pPr>
            <w:r>
              <w:rPr>
                <w:b/>
                <w:i/>
              </w:rPr>
              <w:t>The Dentist</w:t>
            </w:r>
          </w:p>
        </w:tc>
        <w:tc>
          <w:tcPr>
            <w:tcW w:w="4420" w:type="dxa"/>
          </w:tcPr>
          <w:p w:rsidR="00C205F4" w:rsidRDefault="00C205F4"/>
        </w:tc>
        <w:tc>
          <w:tcPr>
            <w:tcW w:w="3386"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419" w:type="dxa"/>
            <w:vAlign w:val="center"/>
          </w:tcPr>
          <w:p w:rsidR="00C205F4" w:rsidRDefault="00C205F4" w:rsidP="00514E6C">
            <w:pPr>
              <w:jc w:val="center"/>
              <w:rPr>
                <w:b/>
                <w:i/>
              </w:rPr>
            </w:pPr>
            <w:r>
              <w:rPr>
                <w:b/>
                <w:i/>
              </w:rPr>
              <w:t>Sweetheart of the Song Tra Bong</w:t>
            </w:r>
          </w:p>
        </w:tc>
        <w:tc>
          <w:tcPr>
            <w:tcW w:w="4420" w:type="dxa"/>
          </w:tcPr>
          <w:p w:rsidR="00C205F4" w:rsidRDefault="00C205F4"/>
        </w:tc>
        <w:tc>
          <w:tcPr>
            <w:tcW w:w="3386"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419" w:type="dxa"/>
            <w:vAlign w:val="center"/>
          </w:tcPr>
          <w:p w:rsidR="00C205F4" w:rsidRDefault="00C205F4" w:rsidP="00514E6C">
            <w:pPr>
              <w:jc w:val="center"/>
              <w:rPr>
                <w:b/>
                <w:i/>
              </w:rPr>
            </w:pPr>
            <w:r>
              <w:rPr>
                <w:b/>
                <w:i/>
              </w:rPr>
              <w:t>Stockings</w:t>
            </w:r>
          </w:p>
        </w:tc>
        <w:tc>
          <w:tcPr>
            <w:tcW w:w="4420" w:type="dxa"/>
          </w:tcPr>
          <w:p w:rsidR="00C205F4" w:rsidRDefault="00C205F4"/>
        </w:tc>
        <w:tc>
          <w:tcPr>
            <w:tcW w:w="3386"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419" w:type="dxa"/>
            <w:vAlign w:val="center"/>
          </w:tcPr>
          <w:p w:rsidR="00C205F4" w:rsidRDefault="00C205F4" w:rsidP="00514E6C">
            <w:pPr>
              <w:jc w:val="center"/>
              <w:rPr>
                <w:b/>
                <w:i/>
              </w:rPr>
            </w:pPr>
            <w:r>
              <w:rPr>
                <w:b/>
                <w:i/>
              </w:rPr>
              <w:t>Church</w:t>
            </w:r>
          </w:p>
        </w:tc>
        <w:tc>
          <w:tcPr>
            <w:tcW w:w="4420" w:type="dxa"/>
          </w:tcPr>
          <w:p w:rsidR="00C205F4" w:rsidRDefault="00C205F4"/>
        </w:tc>
        <w:tc>
          <w:tcPr>
            <w:tcW w:w="3386"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419" w:type="dxa"/>
            <w:vAlign w:val="center"/>
          </w:tcPr>
          <w:p w:rsidR="00C205F4" w:rsidRDefault="00C205F4" w:rsidP="00514E6C">
            <w:pPr>
              <w:jc w:val="center"/>
              <w:rPr>
                <w:b/>
                <w:i/>
              </w:rPr>
            </w:pPr>
            <w:r>
              <w:rPr>
                <w:b/>
                <w:i/>
              </w:rPr>
              <w:t>The Man I Killed</w:t>
            </w:r>
          </w:p>
        </w:tc>
        <w:tc>
          <w:tcPr>
            <w:tcW w:w="4420" w:type="dxa"/>
          </w:tcPr>
          <w:p w:rsidR="00C205F4" w:rsidRDefault="00C205F4"/>
        </w:tc>
        <w:tc>
          <w:tcPr>
            <w:tcW w:w="3386"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419" w:type="dxa"/>
            <w:vAlign w:val="center"/>
          </w:tcPr>
          <w:p w:rsidR="00C205F4" w:rsidRDefault="00C205F4" w:rsidP="00514E6C">
            <w:pPr>
              <w:jc w:val="center"/>
              <w:rPr>
                <w:b/>
                <w:i/>
              </w:rPr>
            </w:pPr>
            <w:r>
              <w:rPr>
                <w:b/>
                <w:i/>
              </w:rPr>
              <w:t>Ambush</w:t>
            </w:r>
          </w:p>
        </w:tc>
        <w:tc>
          <w:tcPr>
            <w:tcW w:w="4420" w:type="dxa"/>
          </w:tcPr>
          <w:p w:rsidR="00C205F4" w:rsidRDefault="00C205F4"/>
        </w:tc>
        <w:tc>
          <w:tcPr>
            <w:tcW w:w="3386" w:type="dxa"/>
          </w:tcPr>
          <w:p w:rsidR="00C205F4" w:rsidRDefault="00C205F4"/>
        </w:tc>
      </w:tr>
      <w:tr w:rsidR="00C205F4" w:rsidTr="00CB5FAA">
        <w:trPr>
          <w:trHeight w:val="1728"/>
          <w:jc w:val="center"/>
        </w:trPr>
        <w:tc>
          <w:tcPr>
            <w:tcW w:w="580" w:type="dxa"/>
          </w:tcPr>
          <w:p w:rsidR="00C205F4" w:rsidRDefault="00C205F4" w:rsidP="00514E6C">
            <w:pPr>
              <w:jc w:val="center"/>
              <w:rPr>
                <w:b/>
                <w:i/>
              </w:rPr>
            </w:pPr>
          </w:p>
        </w:tc>
        <w:tc>
          <w:tcPr>
            <w:tcW w:w="1419" w:type="dxa"/>
            <w:vAlign w:val="center"/>
          </w:tcPr>
          <w:p w:rsidR="00C205F4" w:rsidRDefault="00C205F4" w:rsidP="00514E6C">
            <w:pPr>
              <w:jc w:val="center"/>
              <w:rPr>
                <w:b/>
                <w:i/>
              </w:rPr>
            </w:pPr>
            <w:r>
              <w:rPr>
                <w:b/>
                <w:i/>
              </w:rPr>
              <w:t>Style</w:t>
            </w:r>
          </w:p>
        </w:tc>
        <w:tc>
          <w:tcPr>
            <w:tcW w:w="4420" w:type="dxa"/>
          </w:tcPr>
          <w:p w:rsidR="00C205F4" w:rsidRDefault="00C205F4"/>
        </w:tc>
        <w:tc>
          <w:tcPr>
            <w:tcW w:w="3386" w:type="dxa"/>
          </w:tcPr>
          <w:p w:rsidR="00C205F4" w:rsidRDefault="00C205F4"/>
        </w:tc>
      </w:tr>
    </w:tbl>
    <w:p w:rsidR="00F52699" w:rsidRDefault="00F52699">
      <w:r>
        <w:br w:type="page"/>
      </w:r>
    </w:p>
    <w:tbl>
      <w:tblPr>
        <w:tblStyle w:val="TableGrid"/>
        <w:tblW w:w="0" w:type="auto"/>
        <w:jc w:val="center"/>
        <w:tblLook w:val="04A0" w:firstRow="1" w:lastRow="0" w:firstColumn="1" w:lastColumn="0" w:noHBand="0" w:noVBand="1"/>
      </w:tblPr>
      <w:tblGrid>
        <w:gridCol w:w="580"/>
        <w:gridCol w:w="1399"/>
        <w:gridCol w:w="4431"/>
        <w:gridCol w:w="3395"/>
      </w:tblGrid>
      <w:tr w:rsidR="00C205F4" w:rsidTr="00CB5FAA">
        <w:trPr>
          <w:trHeight w:val="260"/>
          <w:jc w:val="center"/>
        </w:trPr>
        <w:tc>
          <w:tcPr>
            <w:tcW w:w="9805" w:type="dxa"/>
            <w:gridSpan w:val="4"/>
          </w:tcPr>
          <w:p w:rsidR="00C205F4" w:rsidRDefault="00C205F4" w:rsidP="00F52699">
            <w:pPr>
              <w:jc w:val="center"/>
            </w:pPr>
            <w:r w:rsidRPr="00514E6C">
              <w:rPr>
                <w:b/>
                <w:i/>
              </w:rPr>
              <w:lastRenderedPageBreak/>
              <w:t>The Things They Carried</w:t>
            </w:r>
            <w:r>
              <w:rPr>
                <w:b/>
              </w:rPr>
              <w:t>: analysis</w:t>
            </w:r>
          </w:p>
        </w:tc>
      </w:tr>
      <w:tr w:rsidR="00C205F4" w:rsidTr="00CB5FAA">
        <w:trPr>
          <w:trHeight w:val="260"/>
          <w:jc w:val="center"/>
        </w:trPr>
        <w:tc>
          <w:tcPr>
            <w:tcW w:w="580" w:type="dxa"/>
          </w:tcPr>
          <w:p w:rsidR="00C205F4" w:rsidRDefault="00C205F4" w:rsidP="00F52699">
            <w:pPr>
              <w:jc w:val="center"/>
              <w:rPr>
                <w:b/>
                <w:i/>
              </w:rPr>
            </w:pPr>
            <w:r>
              <w:rPr>
                <w:b/>
                <w:i/>
              </w:rPr>
              <w:t>oral</w:t>
            </w:r>
          </w:p>
        </w:tc>
        <w:tc>
          <w:tcPr>
            <w:tcW w:w="1399" w:type="dxa"/>
            <w:vAlign w:val="center"/>
          </w:tcPr>
          <w:p w:rsidR="00C205F4" w:rsidRDefault="00C205F4" w:rsidP="00F52699">
            <w:pPr>
              <w:jc w:val="center"/>
              <w:rPr>
                <w:b/>
                <w:i/>
              </w:rPr>
            </w:pPr>
            <w:r>
              <w:rPr>
                <w:b/>
                <w:i/>
              </w:rPr>
              <w:t>story</w:t>
            </w:r>
          </w:p>
        </w:tc>
        <w:tc>
          <w:tcPr>
            <w:tcW w:w="4431" w:type="dxa"/>
          </w:tcPr>
          <w:p w:rsidR="00C205F4" w:rsidRPr="00514E6C" w:rsidRDefault="00C205F4" w:rsidP="00F52699">
            <w:pPr>
              <w:jc w:val="center"/>
              <w:rPr>
                <w:b/>
                <w:i/>
              </w:rPr>
            </w:pPr>
            <w:r>
              <w:rPr>
                <w:b/>
                <w:i/>
              </w:rPr>
              <w:t>central idea</w:t>
            </w:r>
          </w:p>
        </w:tc>
        <w:tc>
          <w:tcPr>
            <w:tcW w:w="3395" w:type="dxa"/>
          </w:tcPr>
          <w:p w:rsidR="00C205F4" w:rsidRPr="00514E6C" w:rsidRDefault="00C205F4" w:rsidP="00F52699">
            <w:pPr>
              <w:jc w:val="center"/>
              <w:rPr>
                <w:b/>
                <w:i/>
              </w:rPr>
            </w:pPr>
            <w:r>
              <w:rPr>
                <w:b/>
                <w:i/>
              </w:rPr>
              <w:t>writing strategy</w:t>
            </w:r>
          </w:p>
        </w:tc>
      </w:tr>
      <w:tr w:rsidR="00C205F4" w:rsidTr="00F353B3">
        <w:trPr>
          <w:trHeight w:val="1584"/>
          <w:jc w:val="center"/>
        </w:trPr>
        <w:tc>
          <w:tcPr>
            <w:tcW w:w="580" w:type="dxa"/>
          </w:tcPr>
          <w:p w:rsidR="00C205F4" w:rsidRDefault="00C205F4" w:rsidP="00514E6C">
            <w:pPr>
              <w:jc w:val="center"/>
              <w:rPr>
                <w:b/>
                <w:i/>
              </w:rPr>
            </w:pPr>
          </w:p>
        </w:tc>
        <w:tc>
          <w:tcPr>
            <w:tcW w:w="1399" w:type="dxa"/>
            <w:vAlign w:val="center"/>
          </w:tcPr>
          <w:p w:rsidR="00C205F4" w:rsidRDefault="00C205F4" w:rsidP="00514E6C">
            <w:pPr>
              <w:jc w:val="center"/>
              <w:rPr>
                <w:b/>
                <w:i/>
              </w:rPr>
            </w:pPr>
            <w:r>
              <w:rPr>
                <w:b/>
                <w:i/>
              </w:rPr>
              <w:t>Speaking of Courage</w:t>
            </w:r>
          </w:p>
        </w:tc>
        <w:tc>
          <w:tcPr>
            <w:tcW w:w="4431" w:type="dxa"/>
          </w:tcPr>
          <w:p w:rsidR="00C205F4" w:rsidRDefault="00C205F4"/>
        </w:tc>
        <w:tc>
          <w:tcPr>
            <w:tcW w:w="3395" w:type="dxa"/>
          </w:tcPr>
          <w:p w:rsidR="00C205F4" w:rsidRDefault="00C205F4"/>
        </w:tc>
      </w:tr>
      <w:tr w:rsidR="00C205F4" w:rsidTr="00F353B3">
        <w:trPr>
          <w:trHeight w:val="1584"/>
          <w:jc w:val="center"/>
        </w:trPr>
        <w:tc>
          <w:tcPr>
            <w:tcW w:w="580" w:type="dxa"/>
          </w:tcPr>
          <w:p w:rsidR="00C205F4" w:rsidRDefault="00C205F4" w:rsidP="00514E6C">
            <w:pPr>
              <w:jc w:val="center"/>
              <w:rPr>
                <w:b/>
                <w:i/>
              </w:rPr>
            </w:pPr>
          </w:p>
        </w:tc>
        <w:tc>
          <w:tcPr>
            <w:tcW w:w="1399" w:type="dxa"/>
            <w:vAlign w:val="center"/>
          </w:tcPr>
          <w:p w:rsidR="00C205F4" w:rsidRDefault="00C205F4" w:rsidP="00514E6C">
            <w:pPr>
              <w:jc w:val="center"/>
              <w:rPr>
                <w:b/>
                <w:i/>
              </w:rPr>
            </w:pPr>
            <w:r>
              <w:rPr>
                <w:b/>
                <w:i/>
              </w:rPr>
              <w:t>Notes</w:t>
            </w:r>
          </w:p>
        </w:tc>
        <w:tc>
          <w:tcPr>
            <w:tcW w:w="4431" w:type="dxa"/>
          </w:tcPr>
          <w:p w:rsidR="00C205F4" w:rsidRDefault="00C205F4"/>
        </w:tc>
        <w:tc>
          <w:tcPr>
            <w:tcW w:w="3395" w:type="dxa"/>
          </w:tcPr>
          <w:p w:rsidR="00C205F4" w:rsidRDefault="00C205F4"/>
        </w:tc>
      </w:tr>
      <w:tr w:rsidR="00C205F4" w:rsidTr="00F353B3">
        <w:trPr>
          <w:trHeight w:val="1584"/>
          <w:jc w:val="center"/>
        </w:trPr>
        <w:tc>
          <w:tcPr>
            <w:tcW w:w="580" w:type="dxa"/>
          </w:tcPr>
          <w:p w:rsidR="00C205F4" w:rsidRDefault="00C205F4" w:rsidP="00514E6C">
            <w:pPr>
              <w:jc w:val="center"/>
              <w:rPr>
                <w:b/>
                <w:i/>
              </w:rPr>
            </w:pPr>
          </w:p>
        </w:tc>
        <w:tc>
          <w:tcPr>
            <w:tcW w:w="1399" w:type="dxa"/>
            <w:vAlign w:val="center"/>
          </w:tcPr>
          <w:p w:rsidR="00C205F4" w:rsidRDefault="00C205F4" w:rsidP="00514E6C">
            <w:pPr>
              <w:jc w:val="center"/>
              <w:rPr>
                <w:b/>
                <w:i/>
              </w:rPr>
            </w:pPr>
            <w:r>
              <w:rPr>
                <w:b/>
                <w:i/>
              </w:rPr>
              <w:t>In the Field</w:t>
            </w:r>
          </w:p>
        </w:tc>
        <w:tc>
          <w:tcPr>
            <w:tcW w:w="4431" w:type="dxa"/>
          </w:tcPr>
          <w:p w:rsidR="00C205F4" w:rsidRDefault="00C205F4"/>
        </w:tc>
        <w:tc>
          <w:tcPr>
            <w:tcW w:w="3395" w:type="dxa"/>
          </w:tcPr>
          <w:p w:rsidR="00C205F4" w:rsidRDefault="00C205F4"/>
        </w:tc>
      </w:tr>
      <w:tr w:rsidR="00C205F4" w:rsidTr="00F353B3">
        <w:trPr>
          <w:trHeight w:val="1584"/>
          <w:jc w:val="center"/>
        </w:trPr>
        <w:tc>
          <w:tcPr>
            <w:tcW w:w="580" w:type="dxa"/>
          </w:tcPr>
          <w:p w:rsidR="00C205F4" w:rsidRDefault="00C205F4" w:rsidP="00514E6C">
            <w:pPr>
              <w:jc w:val="center"/>
              <w:rPr>
                <w:b/>
                <w:i/>
              </w:rPr>
            </w:pPr>
          </w:p>
        </w:tc>
        <w:tc>
          <w:tcPr>
            <w:tcW w:w="1399" w:type="dxa"/>
            <w:vAlign w:val="center"/>
          </w:tcPr>
          <w:p w:rsidR="00C205F4" w:rsidRDefault="00F353B3" w:rsidP="00514E6C">
            <w:pPr>
              <w:jc w:val="center"/>
              <w:rPr>
                <w:b/>
                <w:i/>
              </w:rPr>
            </w:pPr>
            <w:r>
              <w:rPr>
                <w:b/>
                <w:i/>
              </w:rPr>
              <w:t>Good Form</w:t>
            </w:r>
          </w:p>
        </w:tc>
        <w:tc>
          <w:tcPr>
            <w:tcW w:w="4431" w:type="dxa"/>
          </w:tcPr>
          <w:p w:rsidR="00C205F4" w:rsidRDefault="00C205F4"/>
        </w:tc>
        <w:tc>
          <w:tcPr>
            <w:tcW w:w="3395" w:type="dxa"/>
          </w:tcPr>
          <w:p w:rsidR="00C205F4" w:rsidRDefault="00C205F4"/>
        </w:tc>
      </w:tr>
      <w:tr w:rsidR="00F353B3" w:rsidTr="00F353B3">
        <w:trPr>
          <w:trHeight w:val="1584"/>
          <w:jc w:val="center"/>
        </w:trPr>
        <w:tc>
          <w:tcPr>
            <w:tcW w:w="580" w:type="dxa"/>
          </w:tcPr>
          <w:p w:rsidR="00F353B3" w:rsidRDefault="00F353B3" w:rsidP="00514E6C">
            <w:pPr>
              <w:jc w:val="center"/>
              <w:rPr>
                <w:b/>
                <w:i/>
              </w:rPr>
            </w:pPr>
          </w:p>
        </w:tc>
        <w:tc>
          <w:tcPr>
            <w:tcW w:w="1399" w:type="dxa"/>
            <w:vAlign w:val="center"/>
          </w:tcPr>
          <w:p w:rsidR="00F353B3" w:rsidRDefault="00F353B3" w:rsidP="00F353B3">
            <w:pPr>
              <w:jc w:val="center"/>
              <w:rPr>
                <w:b/>
                <w:i/>
              </w:rPr>
            </w:pPr>
            <w:r>
              <w:rPr>
                <w:b/>
                <w:i/>
              </w:rPr>
              <w:t>Field Trip</w:t>
            </w:r>
          </w:p>
        </w:tc>
        <w:tc>
          <w:tcPr>
            <w:tcW w:w="4431" w:type="dxa"/>
          </w:tcPr>
          <w:p w:rsidR="00F353B3" w:rsidRDefault="00F353B3"/>
        </w:tc>
        <w:tc>
          <w:tcPr>
            <w:tcW w:w="3395" w:type="dxa"/>
          </w:tcPr>
          <w:p w:rsidR="00F353B3" w:rsidRDefault="00F353B3"/>
        </w:tc>
      </w:tr>
      <w:tr w:rsidR="00F353B3" w:rsidTr="00F353B3">
        <w:trPr>
          <w:trHeight w:val="1584"/>
          <w:jc w:val="center"/>
        </w:trPr>
        <w:tc>
          <w:tcPr>
            <w:tcW w:w="580" w:type="dxa"/>
          </w:tcPr>
          <w:p w:rsidR="00F353B3" w:rsidRDefault="00F353B3" w:rsidP="00514E6C">
            <w:pPr>
              <w:jc w:val="center"/>
              <w:rPr>
                <w:b/>
                <w:i/>
              </w:rPr>
            </w:pPr>
          </w:p>
        </w:tc>
        <w:tc>
          <w:tcPr>
            <w:tcW w:w="1399" w:type="dxa"/>
            <w:vAlign w:val="center"/>
          </w:tcPr>
          <w:p w:rsidR="00F353B3" w:rsidRDefault="00F353B3" w:rsidP="00514E6C">
            <w:pPr>
              <w:jc w:val="center"/>
              <w:rPr>
                <w:b/>
                <w:i/>
              </w:rPr>
            </w:pPr>
            <w:r>
              <w:rPr>
                <w:b/>
                <w:i/>
              </w:rPr>
              <w:t>The Ghost Soldiers</w:t>
            </w:r>
          </w:p>
        </w:tc>
        <w:tc>
          <w:tcPr>
            <w:tcW w:w="4431" w:type="dxa"/>
          </w:tcPr>
          <w:p w:rsidR="00F353B3" w:rsidRDefault="00F353B3"/>
        </w:tc>
        <w:tc>
          <w:tcPr>
            <w:tcW w:w="3395" w:type="dxa"/>
          </w:tcPr>
          <w:p w:rsidR="00F353B3" w:rsidRDefault="00F353B3"/>
        </w:tc>
      </w:tr>
      <w:tr w:rsidR="00C205F4" w:rsidTr="007A6C57">
        <w:trPr>
          <w:trHeight w:val="1584"/>
          <w:jc w:val="center"/>
        </w:trPr>
        <w:tc>
          <w:tcPr>
            <w:tcW w:w="580" w:type="dxa"/>
            <w:shd w:val="clear" w:color="auto" w:fill="A6A6A6" w:themeFill="background1" w:themeFillShade="A6"/>
          </w:tcPr>
          <w:p w:rsidR="00C205F4" w:rsidRDefault="00C205F4" w:rsidP="00514E6C">
            <w:pPr>
              <w:jc w:val="center"/>
              <w:rPr>
                <w:b/>
                <w:i/>
              </w:rPr>
            </w:pPr>
            <w:bookmarkStart w:id="0" w:name="_GoBack"/>
            <w:bookmarkEnd w:id="0"/>
          </w:p>
        </w:tc>
        <w:tc>
          <w:tcPr>
            <w:tcW w:w="1399" w:type="dxa"/>
            <w:vAlign w:val="center"/>
          </w:tcPr>
          <w:p w:rsidR="00C205F4" w:rsidRDefault="00C205F4" w:rsidP="00514E6C">
            <w:pPr>
              <w:jc w:val="center"/>
              <w:rPr>
                <w:b/>
                <w:i/>
              </w:rPr>
            </w:pPr>
            <w:r>
              <w:rPr>
                <w:b/>
                <w:i/>
              </w:rPr>
              <w:t>Night Life</w:t>
            </w:r>
          </w:p>
        </w:tc>
        <w:tc>
          <w:tcPr>
            <w:tcW w:w="4431" w:type="dxa"/>
          </w:tcPr>
          <w:p w:rsidR="00C205F4" w:rsidRDefault="00C205F4"/>
        </w:tc>
        <w:tc>
          <w:tcPr>
            <w:tcW w:w="3395" w:type="dxa"/>
          </w:tcPr>
          <w:p w:rsidR="00C205F4" w:rsidRDefault="00C205F4"/>
        </w:tc>
      </w:tr>
      <w:tr w:rsidR="00C205F4" w:rsidTr="007A6C57">
        <w:trPr>
          <w:trHeight w:val="1412"/>
          <w:jc w:val="center"/>
        </w:trPr>
        <w:tc>
          <w:tcPr>
            <w:tcW w:w="580" w:type="dxa"/>
            <w:shd w:val="clear" w:color="auto" w:fill="A6A6A6" w:themeFill="background1" w:themeFillShade="A6"/>
          </w:tcPr>
          <w:p w:rsidR="00C205F4" w:rsidRDefault="00C205F4" w:rsidP="00514E6C">
            <w:pPr>
              <w:jc w:val="center"/>
              <w:rPr>
                <w:b/>
                <w:i/>
              </w:rPr>
            </w:pPr>
          </w:p>
        </w:tc>
        <w:tc>
          <w:tcPr>
            <w:tcW w:w="1399" w:type="dxa"/>
            <w:vAlign w:val="center"/>
          </w:tcPr>
          <w:p w:rsidR="00C205F4" w:rsidRDefault="00C205F4" w:rsidP="00514E6C">
            <w:pPr>
              <w:jc w:val="center"/>
              <w:rPr>
                <w:b/>
                <w:i/>
              </w:rPr>
            </w:pPr>
            <w:r>
              <w:rPr>
                <w:b/>
                <w:i/>
              </w:rPr>
              <w:t>The Lives of the Dead</w:t>
            </w:r>
          </w:p>
        </w:tc>
        <w:tc>
          <w:tcPr>
            <w:tcW w:w="4431" w:type="dxa"/>
          </w:tcPr>
          <w:p w:rsidR="00C205F4" w:rsidRDefault="00C205F4"/>
        </w:tc>
        <w:tc>
          <w:tcPr>
            <w:tcW w:w="3395" w:type="dxa"/>
          </w:tcPr>
          <w:p w:rsidR="00C205F4" w:rsidRDefault="00C205F4"/>
        </w:tc>
      </w:tr>
    </w:tbl>
    <w:p w:rsidR="00831EA7" w:rsidRDefault="00831EA7"/>
    <w:sectPr w:rsidR="00831EA7" w:rsidSect="00514E6C">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6C" w:rsidRDefault="00514E6C" w:rsidP="00514E6C">
      <w:pPr>
        <w:spacing w:after="0" w:line="240" w:lineRule="auto"/>
      </w:pPr>
      <w:r>
        <w:separator/>
      </w:r>
    </w:p>
  </w:endnote>
  <w:endnote w:type="continuationSeparator" w:id="0">
    <w:p w:rsidR="00514E6C" w:rsidRDefault="00514E6C" w:rsidP="0051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79881"/>
      <w:docPartObj>
        <w:docPartGallery w:val="Page Numbers (Bottom of Page)"/>
        <w:docPartUnique/>
      </w:docPartObj>
    </w:sdtPr>
    <w:sdtEndPr>
      <w:rPr>
        <w:noProof/>
      </w:rPr>
    </w:sdtEndPr>
    <w:sdtContent>
      <w:p w:rsidR="00514E6C" w:rsidRDefault="00514E6C">
        <w:pPr>
          <w:pStyle w:val="Footer"/>
          <w:jc w:val="center"/>
        </w:pPr>
        <w:r>
          <w:fldChar w:fldCharType="begin"/>
        </w:r>
        <w:r>
          <w:instrText xml:space="preserve"> PAGE   \* MERGEFORMAT </w:instrText>
        </w:r>
        <w:r>
          <w:fldChar w:fldCharType="separate"/>
        </w:r>
        <w:r w:rsidR="0040063A">
          <w:rPr>
            <w:noProof/>
          </w:rPr>
          <w:t>1</w:t>
        </w:r>
        <w:r>
          <w:rPr>
            <w:noProof/>
          </w:rPr>
          <w:fldChar w:fldCharType="end"/>
        </w:r>
      </w:p>
    </w:sdtContent>
  </w:sdt>
  <w:p w:rsidR="00514E6C" w:rsidRDefault="0051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6C" w:rsidRDefault="00514E6C" w:rsidP="00514E6C">
      <w:pPr>
        <w:spacing w:after="0" w:line="240" w:lineRule="auto"/>
      </w:pPr>
      <w:r>
        <w:separator/>
      </w:r>
    </w:p>
  </w:footnote>
  <w:footnote w:type="continuationSeparator" w:id="0">
    <w:p w:rsidR="00514E6C" w:rsidRDefault="00514E6C" w:rsidP="00514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7927"/>
    <w:multiLevelType w:val="hybridMultilevel"/>
    <w:tmpl w:val="35D6A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6D3CCF"/>
    <w:multiLevelType w:val="hybridMultilevel"/>
    <w:tmpl w:val="36500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657727"/>
    <w:multiLevelType w:val="hybridMultilevel"/>
    <w:tmpl w:val="BE9AD3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FC"/>
    <w:rsid w:val="000F5712"/>
    <w:rsid w:val="001366D6"/>
    <w:rsid w:val="002F029A"/>
    <w:rsid w:val="003D3FB7"/>
    <w:rsid w:val="0040063A"/>
    <w:rsid w:val="00514E6C"/>
    <w:rsid w:val="007A6C57"/>
    <w:rsid w:val="00820980"/>
    <w:rsid w:val="00831EA7"/>
    <w:rsid w:val="00853FDF"/>
    <w:rsid w:val="00AB62FC"/>
    <w:rsid w:val="00B22662"/>
    <w:rsid w:val="00C205F4"/>
    <w:rsid w:val="00CB5FAA"/>
    <w:rsid w:val="00F353B3"/>
    <w:rsid w:val="00F52699"/>
    <w:rsid w:val="00F70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16343"/>
  <w15:chartTrackingRefBased/>
  <w15:docId w15:val="{193F05F6-5299-4C1F-9D7D-CC85D761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6C"/>
  </w:style>
  <w:style w:type="paragraph" w:styleId="Footer">
    <w:name w:val="footer"/>
    <w:basedOn w:val="Normal"/>
    <w:link w:val="FooterChar"/>
    <w:uiPriority w:val="99"/>
    <w:unhideWhenUsed/>
    <w:rsid w:val="0051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6C"/>
  </w:style>
  <w:style w:type="paragraph" w:styleId="ListParagraph">
    <w:name w:val="List Paragraph"/>
    <w:basedOn w:val="Normal"/>
    <w:uiPriority w:val="34"/>
    <w:qFormat/>
    <w:rsid w:val="00C205F4"/>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0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22E6C-3BC2-47B3-BD27-4813A1E1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Oneonta City School District</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Murphy</dc:creator>
  <cp:keywords/>
  <dc:description/>
  <cp:lastModifiedBy>Susan Murphy</cp:lastModifiedBy>
  <cp:revision>11</cp:revision>
  <cp:lastPrinted>2019-09-16T18:05:00Z</cp:lastPrinted>
  <dcterms:created xsi:type="dcterms:W3CDTF">2019-09-16T13:40:00Z</dcterms:created>
  <dcterms:modified xsi:type="dcterms:W3CDTF">2019-09-16T18:05:00Z</dcterms:modified>
</cp:coreProperties>
</file>